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DC8CB" w14:textId="7F05EAB9" w:rsidR="0097100F" w:rsidRDefault="000C5298" w:rsidP="000C5298">
      <w:pPr>
        <w:pStyle w:val="SCT"/>
      </w:pPr>
      <w:r>
        <w:t xml:space="preserve">SECTION </w:t>
      </w:r>
      <w:r>
        <w:rPr>
          <w:rStyle w:val="NUM"/>
        </w:rPr>
        <w:t>095113</w:t>
      </w:r>
      <w:r>
        <w:t xml:space="preserve"> - </w:t>
      </w:r>
      <w:r>
        <w:rPr>
          <w:rStyle w:val="NAM"/>
        </w:rPr>
        <w:t>ACOUSTICAL PANEL CEILINGS</w:t>
      </w:r>
    </w:p>
    <w:p w14:paraId="469C9BAA" w14:textId="77777777" w:rsidR="0097100F" w:rsidRDefault="0097100F" w:rsidP="000C5298">
      <w:pPr>
        <w:pStyle w:val="PRT"/>
      </w:pPr>
      <w:r>
        <w:t>GENERAL</w:t>
      </w:r>
    </w:p>
    <w:p w14:paraId="7A6C5528" w14:textId="77777777" w:rsidR="0097100F" w:rsidRDefault="0097100F" w:rsidP="000C5298">
      <w:pPr>
        <w:pStyle w:val="ART"/>
      </w:pPr>
      <w:r>
        <w:t>SUMMARY</w:t>
      </w:r>
    </w:p>
    <w:p w14:paraId="290BCE47" w14:textId="77777777" w:rsidR="0097100F" w:rsidRDefault="0097100F" w:rsidP="000C5298">
      <w:pPr>
        <w:pStyle w:val="PR1"/>
      </w:pPr>
      <w:r>
        <w:t>Section includes acoustical panels and exposed suspension systems for interior ceilings.</w:t>
      </w:r>
    </w:p>
    <w:p w14:paraId="584AE907" w14:textId="77777777" w:rsidR="0097100F" w:rsidRDefault="0097100F" w:rsidP="000C5298">
      <w:pPr>
        <w:pStyle w:val="ART"/>
      </w:pPr>
      <w:r>
        <w:t>ACTION SUBMITTALS</w:t>
      </w:r>
    </w:p>
    <w:p w14:paraId="4CDA8A1C" w14:textId="77777777" w:rsidR="0097100F" w:rsidRDefault="0097100F" w:rsidP="000C5298">
      <w:pPr>
        <w:pStyle w:val="PR1"/>
      </w:pPr>
      <w:r>
        <w:t>Product Data: For each type of product.</w:t>
      </w:r>
    </w:p>
    <w:p w14:paraId="61BF3FEC" w14:textId="77777777" w:rsidR="0097100F" w:rsidRDefault="0097100F" w:rsidP="000C5298">
      <w:pPr>
        <w:pStyle w:val="ART"/>
      </w:pPr>
      <w:r>
        <w:t>DELIVERY, STORAGE, AND HANDLING</w:t>
      </w:r>
    </w:p>
    <w:p w14:paraId="0104321B" w14:textId="77777777" w:rsidR="0097100F" w:rsidRDefault="0097100F" w:rsidP="000C5298">
      <w:pPr>
        <w:pStyle w:val="PR1"/>
      </w:pPr>
      <w:r>
        <w:t>Deliver acoustical panels, suspension-system components, and accessories to Project site and store them in a fully enclosed, conditioned space where they will be protected against damage from moisture, humidity, temperature extremes, direct sunlight, surface contamination, and other causes.</w:t>
      </w:r>
    </w:p>
    <w:p w14:paraId="1902E278" w14:textId="77777777" w:rsidR="0097100F" w:rsidRDefault="0097100F" w:rsidP="000C5298">
      <w:pPr>
        <w:pStyle w:val="PR1"/>
      </w:pPr>
      <w:r>
        <w:t>Before installing acoustical panels, permit them to reach room temperature and a stabilized moisture content.</w:t>
      </w:r>
    </w:p>
    <w:p w14:paraId="215E3867" w14:textId="66C1E799" w:rsidR="00A06C3E" w:rsidRDefault="00A06C3E" w:rsidP="000C5298">
      <w:pPr>
        <w:pStyle w:val="PR1"/>
      </w:pPr>
      <w:r>
        <w:t xml:space="preserve">Handle </w:t>
      </w:r>
      <w:r w:rsidR="00523AFA">
        <w:t>acoustical</w:t>
      </w:r>
      <w:r>
        <w:t xml:space="preserve"> panels carefully to avoid chipping edges or damaging units in any way.</w:t>
      </w:r>
    </w:p>
    <w:p w14:paraId="1EB6D2F7" w14:textId="77777777" w:rsidR="0097100F" w:rsidRDefault="0097100F" w:rsidP="000C5298">
      <w:pPr>
        <w:pStyle w:val="ART"/>
      </w:pPr>
      <w:r>
        <w:t>FIELD CONDITIONS</w:t>
      </w:r>
    </w:p>
    <w:p w14:paraId="22408BBA" w14:textId="77777777" w:rsidR="0097100F" w:rsidRDefault="0097100F" w:rsidP="000C5298">
      <w:pPr>
        <w:pStyle w:val="PR1"/>
      </w:pPr>
      <w:r>
        <w:t>Environmental Limitations: Do not install acoustical panel ceilings until spaces are enclosed and weathertight, wet-work in spaces is complete and dry, work above ceilings is complete, and ambient temperature and humidity conditions are maintained at the levels indicated for Project when occupied for its intended use.</w:t>
      </w:r>
    </w:p>
    <w:p w14:paraId="3EE74829" w14:textId="77777777" w:rsidR="0097100F" w:rsidRDefault="0097100F" w:rsidP="000C5298">
      <w:pPr>
        <w:pStyle w:val="PR2"/>
        <w:spacing w:before="240"/>
      </w:pPr>
      <w:r>
        <w:t>Pressurized Plenums: Operate ventilation system for not less than 48 hours before beginning acoustical panel ceiling installation.</w:t>
      </w:r>
    </w:p>
    <w:p w14:paraId="49C82A68" w14:textId="77777777" w:rsidR="0097100F" w:rsidRDefault="0097100F" w:rsidP="000C5298">
      <w:pPr>
        <w:pStyle w:val="PRT"/>
      </w:pPr>
      <w:r>
        <w:t>PRODUCTS</w:t>
      </w:r>
    </w:p>
    <w:p w14:paraId="36520720" w14:textId="77777777" w:rsidR="0097100F" w:rsidRDefault="0097100F" w:rsidP="000C5298">
      <w:pPr>
        <w:pStyle w:val="ART"/>
      </w:pPr>
      <w:r>
        <w:t>MANUFACTURERS</w:t>
      </w:r>
    </w:p>
    <w:p w14:paraId="03E83736" w14:textId="7642E9AA" w:rsidR="0097100F" w:rsidRDefault="0097100F" w:rsidP="000C5298">
      <w:pPr>
        <w:pStyle w:val="PR1"/>
      </w:pPr>
      <w:r>
        <w:t>Source Limitations: Obtain each type of acoustical ceiling panel and its supporting suspension system from single source from single manufacturer.</w:t>
      </w:r>
    </w:p>
    <w:p w14:paraId="28266D3E" w14:textId="4D87D8DE" w:rsidR="0097100F" w:rsidRDefault="0097100F" w:rsidP="000C5298">
      <w:pPr>
        <w:pStyle w:val="ART"/>
      </w:pPr>
      <w:r>
        <w:lastRenderedPageBreak/>
        <w:t xml:space="preserve">ACOUSTICAL PANELS </w:t>
      </w:r>
    </w:p>
    <w:p w14:paraId="3B0F3C29" w14:textId="1A84BCE3" w:rsidR="00D40C33" w:rsidRDefault="00D40C33" w:rsidP="000C5298">
      <w:pPr>
        <w:pStyle w:val="OMN"/>
        <w:jc w:val="both"/>
      </w:pPr>
      <w:r>
        <w:t xml:space="preserve">Choose A, B, or C below.  All </w:t>
      </w:r>
      <w:r w:rsidR="00E3390A">
        <w:t xml:space="preserve">listed item </w:t>
      </w:r>
      <w:r w:rsidR="00514B78">
        <w:t>numbers</w:t>
      </w:r>
      <w:r>
        <w:t xml:space="preserve"> are for tegular tiles, but some installations </w:t>
      </w:r>
      <w:r w:rsidR="009C52FE">
        <w:t xml:space="preserve">would be better to have square lay-in, for example lab spaces </w:t>
      </w:r>
      <w:r w:rsidR="00E3390A">
        <w:t>or non-public areas.</w:t>
      </w:r>
    </w:p>
    <w:p w14:paraId="53385ED9" w14:textId="7081B525" w:rsidR="00AC165A" w:rsidRDefault="00A25205" w:rsidP="000C5298">
      <w:pPr>
        <w:pStyle w:val="PR1"/>
      </w:pPr>
      <w:r>
        <w:t>Products</w:t>
      </w:r>
      <w:r w:rsidR="004405D3">
        <w:t xml:space="preserve"> (TYPICAL INSTALLATION)</w:t>
      </w:r>
      <w:r w:rsidR="005D186D">
        <w:t>:</w:t>
      </w:r>
    </w:p>
    <w:p w14:paraId="42192E68" w14:textId="7E797814" w:rsidR="005D186D" w:rsidRDefault="000E34AE" w:rsidP="000C5298">
      <w:pPr>
        <w:pStyle w:val="PR2"/>
        <w:spacing w:before="240"/>
      </w:pPr>
      <w:r>
        <w:t>CertainTeed; Fine Fissured</w:t>
      </w:r>
      <w:r w:rsidR="006B1F89">
        <w:t>, Item</w:t>
      </w:r>
      <w:r>
        <w:t xml:space="preserve"> </w:t>
      </w:r>
      <w:r w:rsidR="00A44F2C">
        <w:t>#</w:t>
      </w:r>
      <w:r w:rsidR="00B4503E">
        <w:t>SFF-454 HNRC</w:t>
      </w:r>
      <w:r w:rsidR="001D02BF">
        <w:t>/HCACX</w:t>
      </w:r>
      <w:r w:rsidR="00224FDB">
        <w:t>, Angled Tegular.</w:t>
      </w:r>
    </w:p>
    <w:p w14:paraId="3803588F" w14:textId="3899B085" w:rsidR="000E34AE" w:rsidRDefault="000E34AE" w:rsidP="000C5298">
      <w:pPr>
        <w:pStyle w:val="PR2"/>
        <w:outlineLvl w:val="9"/>
      </w:pPr>
      <w:r>
        <w:t>Armstrong Ceiling &amp; Wall Solutions</w:t>
      </w:r>
      <w:r w:rsidR="006B1F89">
        <w:t>,</w:t>
      </w:r>
      <w:r w:rsidR="00B261B0">
        <w:t xml:space="preserve"> </w:t>
      </w:r>
      <w:r w:rsidR="00ED0D0B">
        <w:t xml:space="preserve">Fine Fissured, </w:t>
      </w:r>
      <w:r w:rsidR="006B1F89">
        <w:t>Item</w:t>
      </w:r>
      <w:r w:rsidR="00B261B0">
        <w:t xml:space="preserve"> #1756</w:t>
      </w:r>
      <w:r w:rsidR="00224FDB">
        <w:t>, Angled Tegular</w:t>
      </w:r>
      <w:r w:rsidR="00B261B0">
        <w:t>.</w:t>
      </w:r>
    </w:p>
    <w:p w14:paraId="52BB4E77" w14:textId="602A29C4" w:rsidR="00D07CC2" w:rsidRDefault="006353B6" w:rsidP="000C5298">
      <w:pPr>
        <w:pStyle w:val="PR1"/>
      </w:pPr>
      <w:r>
        <w:t xml:space="preserve">Products (HIGH END FINISH FOR </w:t>
      </w:r>
      <w:r w:rsidR="004203E7">
        <w:t>CHOSEN LOCATIONS)</w:t>
      </w:r>
    </w:p>
    <w:p w14:paraId="010AE57C" w14:textId="74703322" w:rsidR="00285D3C" w:rsidRDefault="00ED041B" w:rsidP="000C5298">
      <w:pPr>
        <w:pStyle w:val="PR2"/>
        <w:spacing w:before="240"/>
        <w:outlineLvl w:val="9"/>
      </w:pPr>
      <w:proofErr w:type="gramStart"/>
      <w:r>
        <w:t>CertainTeed;</w:t>
      </w:r>
      <w:proofErr w:type="gramEnd"/>
      <w:r>
        <w:t xml:space="preserve"> Symphony m</w:t>
      </w:r>
      <w:r w:rsidR="00285D3C">
        <w:t xml:space="preserve">, </w:t>
      </w:r>
      <w:r w:rsidR="00C73FC8">
        <w:t>Item #1222</w:t>
      </w:r>
      <w:r w:rsidR="000C4633">
        <w:t>B-75-1</w:t>
      </w:r>
      <w:r w:rsidR="00C73FC8">
        <w:t xml:space="preserve">, </w:t>
      </w:r>
      <w:r w:rsidR="00285D3C">
        <w:t>Reveal edge.</w:t>
      </w:r>
      <w:r w:rsidR="00285D3C" w:rsidRPr="00285D3C">
        <w:t xml:space="preserve"> </w:t>
      </w:r>
    </w:p>
    <w:p w14:paraId="15A31E0B" w14:textId="46EDFE50" w:rsidR="00ED041B" w:rsidRDefault="00285D3C" w:rsidP="000C5298">
      <w:pPr>
        <w:pStyle w:val="PR2"/>
        <w:outlineLvl w:val="9"/>
      </w:pPr>
      <w:r>
        <w:t>Armstrong Ceiling &amp; Wall Solutions, Ultima, Item #</w:t>
      </w:r>
      <w:r w:rsidR="00E7036B">
        <w:t>1911HRC</w:t>
      </w:r>
      <w:r w:rsidR="00D56649">
        <w:t>, Beveled Tegular.</w:t>
      </w:r>
    </w:p>
    <w:p w14:paraId="7277F89E" w14:textId="48689DFC" w:rsidR="00AF046F" w:rsidRDefault="007A6F7A" w:rsidP="000C5298">
      <w:pPr>
        <w:pStyle w:val="PR1"/>
      </w:pPr>
      <w:r>
        <w:t>Products (ADDITIONAL</w:t>
      </w:r>
      <w:r w:rsidR="00AF046F">
        <w:t xml:space="preserve"> </w:t>
      </w:r>
      <w:r w:rsidR="00D40C33">
        <w:t>OPTION</w:t>
      </w:r>
      <w:r w:rsidR="00AF046F">
        <w:t xml:space="preserve"> FOR OFFICE LOCATION)</w:t>
      </w:r>
    </w:p>
    <w:p w14:paraId="4E550D0A" w14:textId="5FEC6F94" w:rsidR="005E6D92" w:rsidRDefault="005E6D92" w:rsidP="000C5298">
      <w:pPr>
        <w:pStyle w:val="PR2"/>
        <w:spacing w:before="240"/>
        <w:outlineLvl w:val="9"/>
      </w:pPr>
      <w:r>
        <w:t>Armstrong Ceiling &amp; Wall Solutions, D</w:t>
      </w:r>
      <w:r w:rsidR="00950A2F">
        <w:t>une</w:t>
      </w:r>
      <w:r w:rsidR="00E979EC">
        <w:t>, Item #1774, Angled Tegular.</w:t>
      </w:r>
    </w:p>
    <w:p w14:paraId="72C6A2BA" w14:textId="31ACD045" w:rsidR="00D40C33" w:rsidRDefault="00D40C33" w:rsidP="000C5298">
      <w:pPr>
        <w:pStyle w:val="PR2"/>
        <w:outlineLvl w:val="9"/>
      </w:pPr>
      <w:r>
        <w:t>Approved Equal by USG or Certainteed.</w:t>
      </w:r>
    </w:p>
    <w:p w14:paraId="7E06DB67" w14:textId="1D3E433B" w:rsidR="005D186D" w:rsidRDefault="005D186D" w:rsidP="000C5298">
      <w:pPr>
        <w:pStyle w:val="PR1"/>
      </w:pPr>
      <w:r>
        <w:t>Characteristics:</w:t>
      </w:r>
    </w:p>
    <w:p w14:paraId="06EEF045" w14:textId="554D4FA9" w:rsidR="00AE09CE" w:rsidRDefault="00AE09CE" w:rsidP="000C5298">
      <w:pPr>
        <w:pStyle w:val="PR2"/>
        <w:spacing w:before="240"/>
        <w:outlineLvl w:val="9"/>
      </w:pPr>
      <w:r>
        <w:t>Color:  White.</w:t>
      </w:r>
    </w:p>
    <w:p w14:paraId="3945625A" w14:textId="668CE0EB" w:rsidR="0097100F" w:rsidRPr="00B970E5" w:rsidRDefault="0097100F" w:rsidP="000C5298">
      <w:pPr>
        <w:pStyle w:val="PR2"/>
        <w:rPr>
          <w:color w:val="000000" w:themeColor="text1"/>
        </w:rPr>
      </w:pPr>
      <w:r>
        <w:t>Thickn</w:t>
      </w:r>
      <w:r w:rsidRPr="00B970E5">
        <w:rPr>
          <w:color w:val="000000" w:themeColor="text1"/>
        </w:rPr>
        <w:t>ess</w:t>
      </w:r>
      <w:r w:rsidR="00777100" w:rsidRPr="00B970E5">
        <w:rPr>
          <w:color w:val="000000" w:themeColor="text1"/>
        </w:rPr>
        <w:t xml:space="preserve">: </w:t>
      </w:r>
      <w:r w:rsidRPr="00B970E5">
        <w:rPr>
          <w:color w:val="000000" w:themeColor="text1"/>
        </w:rPr>
        <w:t xml:space="preserve"> </w:t>
      </w:r>
      <w:r w:rsidR="008554B8">
        <w:rPr>
          <w:rStyle w:val="IP"/>
          <w:color w:val="000000" w:themeColor="text1"/>
        </w:rPr>
        <w:t>Minimum 3/4-inches.</w:t>
      </w:r>
    </w:p>
    <w:p w14:paraId="35DAE1ED" w14:textId="4529897C" w:rsidR="0097100F" w:rsidRDefault="0097100F" w:rsidP="000C5298">
      <w:pPr>
        <w:pStyle w:val="PR2"/>
      </w:pPr>
      <w:r w:rsidRPr="00B970E5">
        <w:rPr>
          <w:color w:val="000000" w:themeColor="text1"/>
        </w:rPr>
        <w:t>Modular Size:</w:t>
      </w:r>
      <w:r w:rsidR="00B93946" w:rsidRPr="00B970E5">
        <w:rPr>
          <w:color w:val="000000" w:themeColor="text1"/>
        </w:rPr>
        <w:t xml:space="preserve"> </w:t>
      </w:r>
      <w:r w:rsidRPr="00B970E5">
        <w:rPr>
          <w:color w:val="000000" w:themeColor="text1"/>
        </w:rPr>
        <w:t xml:space="preserve"> </w:t>
      </w:r>
      <w:r w:rsidR="008554B8">
        <w:rPr>
          <w:rStyle w:val="IP"/>
          <w:color w:val="000000" w:themeColor="text1"/>
        </w:rPr>
        <w:t>24 by 24 inches</w:t>
      </w:r>
    </w:p>
    <w:p w14:paraId="291A02A9" w14:textId="7FB1630E" w:rsidR="0097100F" w:rsidRDefault="0097100F" w:rsidP="000C5298">
      <w:pPr>
        <w:pStyle w:val="PR2"/>
      </w:pPr>
      <w:r>
        <w:t>Antimicrobial Treatment: Manufacturer's standard broad spectrum, antimicrobial formulation that inhibits fungus, mold, mildew, and gram-positive and gram-negative bacteria</w:t>
      </w:r>
      <w:r w:rsidR="00EA1236">
        <w:t>.</w:t>
      </w:r>
    </w:p>
    <w:p w14:paraId="65E4E4C2" w14:textId="054F317A" w:rsidR="0097100F" w:rsidRDefault="0097100F" w:rsidP="000C5298">
      <w:pPr>
        <w:pStyle w:val="ART"/>
      </w:pPr>
      <w:r>
        <w:t xml:space="preserve">METAL SUSPENSION SYSTEM </w:t>
      </w:r>
      <w:r w:rsidR="00616476">
        <w:t xml:space="preserve"> </w:t>
      </w:r>
    </w:p>
    <w:p w14:paraId="36F7F753" w14:textId="3F4D5CE0" w:rsidR="00A66D38" w:rsidRDefault="00A66D38" w:rsidP="000C5298">
      <w:pPr>
        <w:pStyle w:val="PR1"/>
      </w:pPr>
      <w:r>
        <w:t>Manufactu</w:t>
      </w:r>
      <w:r w:rsidR="00BC2B35">
        <w:t>r</w:t>
      </w:r>
      <w:r>
        <w:t>ers:  Subject to the compliance with requirements, provide products by one of the following:</w:t>
      </w:r>
    </w:p>
    <w:p w14:paraId="219B3280" w14:textId="3ADD9D6D" w:rsidR="00462CF2" w:rsidRDefault="00462CF2" w:rsidP="000C5298">
      <w:pPr>
        <w:pStyle w:val="PR2"/>
        <w:spacing w:before="240"/>
        <w:outlineLvl w:val="9"/>
      </w:pPr>
      <w:r>
        <w:t>Armstrong World Industries, Inc.</w:t>
      </w:r>
    </w:p>
    <w:p w14:paraId="40F159FD" w14:textId="5517EB00" w:rsidR="00462CF2" w:rsidRDefault="00462CF2" w:rsidP="000C5298">
      <w:pPr>
        <w:pStyle w:val="PR2"/>
      </w:pPr>
      <w:r>
        <w:t>CertainTeed Corporation.</w:t>
      </w:r>
    </w:p>
    <w:p w14:paraId="28D2CC8F" w14:textId="56BA37B0" w:rsidR="00E71235" w:rsidRDefault="00E71235" w:rsidP="000C5298">
      <w:pPr>
        <w:pStyle w:val="PR2"/>
      </w:pPr>
      <w:r>
        <w:t xml:space="preserve">USG </w:t>
      </w:r>
      <w:r w:rsidR="0083529A">
        <w:t>Interiors, Inc.</w:t>
      </w:r>
    </w:p>
    <w:p w14:paraId="5DAF77A3" w14:textId="3D746FF6" w:rsidR="0097100F" w:rsidRDefault="0097100F" w:rsidP="000C5298">
      <w:pPr>
        <w:pStyle w:val="PR1"/>
      </w:pPr>
      <w:r>
        <w:t xml:space="preserve">Metal Suspension-System Standard: Provide manufacturer's standard, direct-hung, metal suspension system and accessories according to </w:t>
      </w:r>
      <w:r w:rsidR="00881F7A">
        <w:t>ASTM C635/C635M</w:t>
      </w:r>
      <w:r>
        <w:t xml:space="preserve"> and designated by type, structural classification, and finish indicated.</w:t>
      </w:r>
    </w:p>
    <w:p w14:paraId="625608DE" w14:textId="17814BBD" w:rsidR="0097100F" w:rsidRDefault="0097100F" w:rsidP="000C5298">
      <w:pPr>
        <w:pStyle w:val="PR1"/>
      </w:pPr>
      <w:r>
        <w:t xml:space="preserve">Wide-Face, Capped, Double-Web, Steel Suspension System: Main and cross runners roll formed from cold-rolled steel sheet; </w:t>
      </w:r>
      <w:proofErr w:type="spellStart"/>
      <w:r>
        <w:t>prepainted</w:t>
      </w:r>
      <w:proofErr w:type="spellEnd"/>
      <w:r>
        <w:t xml:space="preserve">, electrolytically zinc coated, or hot-dip galvanized, </w:t>
      </w:r>
      <w:r w:rsidR="008554B8" w:rsidRPr="00782088">
        <w:rPr>
          <w:rStyle w:val="IP"/>
          <w:color w:val="auto"/>
        </w:rPr>
        <w:t>G30</w:t>
      </w:r>
      <w:r>
        <w:t xml:space="preserve"> coating designation; with prefinished </w:t>
      </w:r>
      <w:r w:rsidR="008554B8" w:rsidRPr="00782088">
        <w:rPr>
          <w:rStyle w:val="IP"/>
          <w:color w:val="auto"/>
        </w:rPr>
        <w:t>15/16-inch-</w:t>
      </w:r>
      <w:r>
        <w:t>wide metal caps on flanges.</w:t>
      </w:r>
    </w:p>
    <w:p w14:paraId="199F1507" w14:textId="08C7478B" w:rsidR="0097100F" w:rsidRDefault="0097100F" w:rsidP="000C5298">
      <w:pPr>
        <w:pStyle w:val="PR2"/>
        <w:spacing w:before="240"/>
        <w:outlineLvl w:val="9"/>
      </w:pPr>
      <w:r>
        <w:t>Structural Classification</w:t>
      </w:r>
      <w:r w:rsidR="00A95BB3">
        <w:t xml:space="preserve">: </w:t>
      </w:r>
      <w:r>
        <w:t xml:space="preserve"> </w:t>
      </w:r>
      <w:r w:rsidR="00BC47AF">
        <w:t>Intermediate</w:t>
      </w:r>
      <w:r>
        <w:t>-duty system.</w:t>
      </w:r>
    </w:p>
    <w:p w14:paraId="06F661FF" w14:textId="1DC8A6F9" w:rsidR="0097100F" w:rsidRDefault="0097100F" w:rsidP="000C5298">
      <w:pPr>
        <w:pStyle w:val="PR2"/>
      </w:pPr>
      <w:r>
        <w:lastRenderedPageBreak/>
        <w:t>End Condition of Cross Runners:</w:t>
      </w:r>
      <w:r w:rsidR="00A95BB3">
        <w:t xml:space="preserve"> </w:t>
      </w:r>
      <w:r>
        <w:t xml:space="preserve"> </w:t>
      </w:r>
      <w:r w:rsidRPr="00A95BB3">
        <w:t>Override (stepped)</w:t>
      </w:r>
      <w:r>
        <w:t xml:space="preserve"> </w:t>
      </w:r>
      <w:r w:rsidRPr="00752FCE">
        <w:t>or</w:t>
      </w:r>
      <w:r>
        <w:t xml:space="preserve"> </w:t>
      </w:r>
      <w:r w:rsidRPr="00752FCE">
        <w:t>butt-edge</w:t>
      </w:r>
      <w:r>
        <w:t xml:space="preserve"> type.</w:t>
      </w:r>
    </w:p>
    <w:p w14:paraId="351A2CCF" w14:textId="77777777" w:rsidR="0097100F" w:rsidRDefault="0097100F" w:rsidP="000C5298">
      <w:pPr>
        <w:pStyle w:val="PR2"/>
      </w:pPr>
      <w:r>
        <w:t>Face Design: Flat, flush.</w:t>
      </w:r>
    </w:p>
    <w:p w14:paraId="4835CB61" w14:textId="540C68C6" w:rsidR="0097100F" w:rsidRDefault="0097100F" w:rsidP="000C5298">
      <w:pPr>
        <w:pStyle w:val="PR2"/>
      </w:pPr>
      <w:r>
        <w:t>Cap Material:</w:t>
      </w:r>
      <w:r w:rsidR="00752FCE">
        <w:t xml:space="preserve"> </w:t>
      </w:r>
      <w:r>
        <w:t xml:space="preserve"> </w:t>
      </w:r>
      <w:r w:rsidRPr="00752FCE">
        <w:t>Cold-rolled steel</w:t>
      </w:r>
      <w:r>
        <w:t xml:space="preserve"> </w:t>
      </w:r>
      <w:r w:rsidRPr="00752FCE">
        <w:t>or</w:t>
      </w:r>
      <w:r>
        <w:t xml:space="preserve"> </w:t>
      </w:r>
      <w:r w:rsidRPr="00752FCE">
        <w:t>aluminum</w:t>
      </w:r>
      <w:r>
        <w:t>.</w:t>
      </w:r>
    </w:p>
    <w:p w14:paraId="61CD7693" w14:textId="584DAC14" w:rsidR="0097100F" w:rsidRDefault="0097100F" w:rsidP="000C5298">
      <w:pPr>
        <w:pStyle w:val="PR2"/>
      </w:pPr>
      <w:r>
        <w:t>Cap Finish:</w:t>
      </w:r>
      <w:r w:rsidR="00124E1A">
        <w:t xml:space="preserve"> </w:t>
      </w:r>
      <w:r>
        <w:t xml:space="preserve"> </w:t>
      </w:r>
      <w:r w:rsidRPr="00124E1A">
        <w:t>Painted white</w:t>
      </w:r>
      <w:r>
        <w:t>.</w:t>
      </w:r>
    </w:p>
    <w:p w14:paraId="52F1E5F0" w14:textId="77777777" w:rsidR="0097100F" w:rsidRDefault="0097100F" w:rsidP="000C5298">
      <w:pPr>
        <w:pStyle w:val="ART"/>
      </w:pPr>
      <w:r>
        <w:t>ACCESSORIES</w:t>
      </w:r>
    </w:p>
    <w:p w14:paraId="665D44FE" w14:textId="64DED7F3" w:rsidR="0097100F" w:rsidRDefault="0097100F" w:rsidP="000C5298">
      <w:pPr>
        <w:pStyle w:val="PR1"/>
      </w:pPr>
      <w:r>
        <w:t xml:space="preserve">Attachment Devices: Size for five times the design load indicated in </w:t>
      </w:r>
      <w:r w:rsidR="00881F7A">
        <w:t>ASTM C635/C635M</w:t>
      </w:r>
      <w:r>
        <w:t xml:space="preserve">, Table 1, "Direct Hung," unless otherwise indicated. </w:t>
      </w:r>
    </w:p>
    <w:p w14:paraId="2622ECDE" w14:textId="16C4359B" w:rsidR="0097100F" w:rsidRDefault="0097100F" w:rsidP="000C5298">
      <w:pPr>
        <w:pStyle w:val="ART"/>
      </w:pPr>
      <w:r>
        <w:t>METAL EDGE MOLDINGS AND TRIM</w:t>
      </w:r>
    </w:p>
    <w:p w14:paraId="33D6BBD8" w14:textId="77777777" w:rsidR="0097100F" w:rsidRDefault="0097100F" w:rsidP="000C5298">
      <w:pPr>
        <w:pStyle w:val="PR1"/>
      </w:pPr>
      <w:r>
        <w:t>Roll-Formed, Sheet-Metal Edge Moldings and Trim: Type and profile indicated or, if not indicated, manufacturer's standard moldings for edges and penetrations that comply with seismic design requirements; formed from sheet metal of same material, finish, and color as that used for exposed flanges of suspension-system runners.</w:t>
      </w:r>
    </w:p>
    <w:p w14:paraId="6E6FF68C" w14:textId="77777777" w:rsidR="0097100F" w:rsidRDefault="0097100F" w:rsidP="000C5298">
      <w:pPr>
        <w:pStyle w:val="PR2"/>
        <w:spacing w:before="240"/>
        <w:outlineLvl w:val="9"/>
      </w:pPr>
      <w:r>
        <w:t>Edge moldings shall fit acoustical panel edge details and suspension systems indicated and match width and configuration of exposed runners unless otherwise indicated.</w:t>
      </w:r>
    </w:p>
    <w:p w14:paraId="58523AA4" w14:textId="566E5E93" w:rsidR="0097100F" w:rsidRDefault="0097100F" w:rsidP="000C5298">
      <w:pPr>
        <w:pStyle w:val="PR2"/>
      </w:pPr>
      <w:r>
        <w:t xml:space="preserve">For lay-in panels with reveal edge details, provide </w:t>
      </w:r>
      <w:r w:rsidRPr="00780749">
        <w:t>stepped edge molding that forms reveal of same depth and width as that formed between edge of panel and flange at exposed suspension member</w:t>
      </w:r>
      <w:r>
        <w:t>.</w:t>
      </w:r>
    </w:p>
    <w:p w14:paraId="59843AB2" w14:textId="77777777" w:rsidR="0097100F" w:rsidRDefault="0097100F" w:rsidP="000C5298">
      <w:pPr>
        <w:pStyle w:val="PR2"/>
      </w:pPr>
      <w:r>
        <w:t>For circular penetrations of ceiling, provide edge moldings fabricated to diameter required to fit penetration exactly.</w:t>
      </w:r>
    </w:p>
    <w:p w14:paraId="1CABEE46" w14:textId="77777777" w:rsidR="0097100F" w:rsidRDefault="0097100F" w:rsidP="000C5298">
      <w:pPr>
        <w:pStyle w:val="PRT"/>
      </w:pPr>
      <w:r>
        <w:t>EXECUTION</w:t>
      </w:r>
    </w:p>
    <w:p w14:paraId="3C0234C5" w14:textId="77777777" w:rsidR="0097100F" w:rsidRDefault="0097100F" w:rsidP="000C5298">
      <w:pPr>
        <w:pStyle w:val="ART"/>
      </w:pPr>
      <w:r>
        <w:t>PREPARATION</w:t>
      </w:r>
    </w:p>
    <w:p w14:paraId="4EF8D019" w14:textId="2212EC0B" w:rsidR="0097100F" w:rsidRDefault="0097100F" w:rsidP="000C5298">
      <w:pPr>
        <w:pStyle w:val="PR1"/>
      </w:pPr>
      <w:r>
        <w:t xml:space="preserve">Measure each ceiling area and establish layout of acoustical panels to balance border widths at opposite edges of each ceiling. Avoid using less-than-half-width panels at borders unless otherwise </w:t>
      </w:r>
      <w:proofErr w:type="gramStart"/>
      <w:r>
        <w:t>indicated, and</w:t>
      </w:r>
      <w:proofErr w:type="gramEnd"/>
      <w:r>
        <w:t xml:space="preserve"> comply with layout shown on reflected ceiling plans.</w:t>
      </w:r>
    </w:p>
    <w:p w14:paraId="3A542B65" w14:textId="77777777" w:rsidR="0097100F" w:rsidRDefault="0097100F" w:rsidP="000C5298">
      <w:pPr>
        <w:pStyle w:val="ART"/>
      </w:pPr>
      <w:r>
        <w:t>INSTALLATION</w:t>
      </w:r>
    </w:p>
    <w:p w14:paraId="4A119323" w14:textId="1F8B79C4" w:rsidR="0097100F" w:rsidRDefault="0097100F" w:rsidP="000C5298">
      <w:pPr>
        <w:pStyle w:val="PR1"/>
      </w:pPr>
      <w:r>
        <w:t xml:space="preserve">Install acoustical panel ceilings according to </w:t>
      </w:r>
      <w:r w:rsidR="00881F7A">
        <w:t>ASTM C636/C636M</w:t>
      </w:r>
      <w:r>
        <w:t xml:space="preserve"> and manufacturer's written instructions.</w:t>
      </w:r>
    </w:p>
    <w:p w14:paraId="7D9E179A" w14:textId="77777777" w:rsidR="0097100F" w:rsidRDefault="0097100F" w:rsidP="000C5298">
      <w:pPr>
        <w:pStyle w:val="PR1"/>
      </w:pPr>
      <w:r>
        <w:t>Install edge moldings and trim of type indicated at perimeter of acoustical ceiling area and where necessary to conceal edges of acoustical panels.</w:t>
      </w:r>
    </w:p>
    <w:p w14:paraId="54380B6E" w14:textId="77777777" w:rsidR="0097100F" w:rsidRDefault="0097100F" w:rsidP="000C5298">
      <w:pPr>
        <w:pStyle w:val="PR2"/>
        <w:spacing w:before="240"/>
        <w:outlineLvl w:val="9"/>
      </w:pPr>
      <w:r>
        <w:t>Apply acoustical sealant in a continuous ribbon concealed on back of vertical legs of moldings before they are installed.</w:t>
      </w:r>
    </w:p>
    <w:p w14:paraId="0AB5B773" w14:textId="48D51AD5" w:rsidR="0097100F" w:rsidRDefault="0097100F" w:rsidP="000C5298">
      <w:pPr>
        <w:pStyle w:val="PR2"/>
      </w:pPr>
      <w:r>
        <w:lastRenderedPageBreak/>
        <w:t>Do not use exposed fasteners, including pop rivets, on moldings and trim.</w:t>
      </w:r>
    </w:p>
    <w:p w14:paraId="112A6070" w14:textId="3584E8B8" w:rsidR="0097100F" w:rsidRDefault="000C5298" w:rsidP="00E10EB6">
      <w:pPr>
        <w:pStyle w:val="EOS"/>
        <w:jc w:val="center"/>
      </w:pPr>
      <w:r>
        <w:t>END OF SECTION 095113</w:t>
      </w:r>
    </w:p>
    <w:sectPr w:rsidR="0097100F" w:rsidSect="00F70C95">
      <w:headerReference w:type="default" r:id="rId7"/>
      <w:footerReference w:type="default" r:id="rId8"/>
      <w:footnotePr>
        <w:numRestart w:val="eachSect"/>
      </w:footnotePr>
      <w:endnotePr>
        <w:numFmt w:val="decimal"/>
      </w:endnotePr>
      <w:pgSz w:w="12240" w:h="15840"/>
      <w:pgMar w:top="171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FACD3" w14:textId="77777777" w:rsidR="00206E23" w:rsidRDefault="00206E23">
      <w:r>
        <w:separator/>
      </w:r>
    </w:p>
  </w:endnote>
  <w:endnote w:type="continuationSeparator" w:id="0">
    <w:p w14:paraId="587845DB" w14:textId="77777777" w:rsidR="00206E23" w:rsidRDefault="0020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0" w:type="auto"/>
      <w:tblLayout w:type="fixed"/>
      <w:tblCellMar>
        <w:left w:w="60" w:type="dxa"/>
        <w:right w:w="60" w:type="dxa"/>
      </w:tblCellMar>
      <w:tblLook w:val="0000" w:firstRow="0" w:lastRow="0" w:firstColumn="0" w:lastColumn="0" w:noHBand="0" w:noVBand="0"/>
    </w:tblPr>
    <w:tblGrid>
      <w:gridCol w:w="6240"/>
      <w:gridCol w:w="3120"/>
    </w:tblGrid>
    <w:tr w:rsidR="008554B8" w14:paraId="3A50D4D5" w14:textId="77777777" w:rsidTr="008554B8">
      <w:tc>
        <w:tcPr>
          <w:tcW w:w="6240" w:type="dxa"/>
          <w:tcBorders>
            <w:top w:val="nil"/>
            <w:left w:val="nil"/>
            <w:bottom w:val="nil"/>
            <w:right w:val="nil"/>
          </w:tcBorders>
        </w:tcPr>
        <w:p w14:paraId="36D88A6F" w14:textId="67BB0FDD" w:rsidR="008554B8" w:rsidRDefault="008554B8" w:rsidP="008554B8">
          <w:pPr>
            <w:pBdr>
              <w:top w:val="single" w:sz="6" w:space="0" w:color="auto"/>
            </w:pBdr>
            <w:tabs>
              <w:tab w:val="center" w:pos="4680"/>
              <w:tab w:val="right" w:pos="9360"/>
            </w:tabs>
            <w:spacing w:before="20"/>
          </w:pPr>
          <w:r>
            <w:rPr>
              <w:rStyle w:val="NAM"/>
            </w:rPr>
            <w:t>ACOUSTICAL PANEL CEILINGS</w:t>
          </w:r>
        </w:p>
      </w:tc>
      <w:tc>
        <w:tcPr>
          <w:tcW w:w="3120" w:type="dxa"/>
          <w:tcBorders>
            <w:top w:val="nil"/>
            <w:left w:val="nil"/>
            <w:bottom w:val="nil"/>
            <w:right w:val="nil"/>
          </w:tcBorders>
        </w:tcPr>
        <w:p w14:paraId="2C43A655" w14:textId="19EF2EAE" w:rsidR="008554B8" w:rsidRDefault="000C5298" w:rsidP="008554B8">
          <w:pPr>
            <w:pBdr>
              <w:top w:val="single" w:sz="6" w:space="0" w:color="auto"/>
            </w:pBdr>
            <w:tabs>
              <w:tab w:val="center" w:pos="4680"/>
              <w:tab w:val="right" w:pos="9360"/>
            </w:tabs>
            <w:spacing w:before="20"/>
            <w:jc w:val="right"/>
          </w:pPr>
          <w:r>
            <w:rPr>
              <w:rStyle w:val="NUM"/>
            </w:rPr>
            <w:t>095113</w:t>
          </w:r>
          <w:r w:rsidR="008554B8">
            <w:t xml:space="preserve"> </w:t>
          </w:r>
        </w:p>
      </w:tc>
    </w:tr>
  </w:tbl>
  <w:p w14:paraId="4A01D3EF" w14:textId="77777777" w:rsidR="008554B8" w:rsidRDefault="008554B8">
    <w:pPr>
      <w:tabs>
        <w:tab w:val="center" w:pos="468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7B888" w14:textId="77777777" w:rsidR="00206E23" w:rsidRDefault="00206E23">
      <w:r>
        <w:separator/>
      </w:r>
    </w:p>
  </w:footnote>
  <w:footnote w:type="continuationSeparator" w:id="0">
    <w:p w14:paraId="4FCDEB41" w14:textId="77777777" w:rsidR="00206E23" w:rsidRDefault="0020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EB4E" w14:textId="77777777" w:rsidR="008554B8" w:rsidRDefault="008554B8">
    <w:pPr>
      <w:tabs>
        <w:tab w:val="center" w:pos="4680"/>
        <w:tab w:val="right" w:pos="9360"/>
      </w:tabs>
    </w:pPr>
    <w:r>
      <w:t>University of Maryland, Baltimore</w:t>
    </w:r>
  </w:p>
  <w:p w14:paraId="4B0ACBF4" w14:textId="77777777" w:rsidR="008554B8" w:rsidRDefault="008554B8">
    <w:pPr>
      <w:tabs>
        <w:tab w:val="center" w:pos="4680"/>
        <w:tab w:val="right" w:pos="9360"/>
      </w:tabs>
    </w:pPr>
    <w:r>
      <w:t>Name of Project</w:t>
    </w:r>
    <w:r>
      <w:tab/>
    </w:r>
    <w:r>
      <w:tab/>
      <w:t>UMB Project No.: 00-000</w:t>
    </w:r>
  </w:p>
  <w:p w14:paraId="783F2774" w14:textId="77777777" w:rsidR="008554B8" w:rsidRDefault="008554B8">
    <w:pPr>
      <w:pBdr>
        <w:bottom w:val="single" w:sz="6" w:space="0" w:color="auto"/>
      </w:pBdr>
      <w:tabs>
        <w:tab w:val="center" w:pos="4680"/>
        <w:tab w:val="right" w:pos="9360"/>
      </w:tabs>
      <w:spacing w:after="20"/>
    </w:pPr>
    <w:r>
      <w:t>Submission Description</w:t>
    </w:r>
    <w:r>
      <w:tab/>
    </w:r>
    <w:r>
      <w:tab/>
      <w:t>January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D62BFE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81672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4"/>
    <w:docVar w:name="Format" w:val="1"/>
    <w:docVar w:name="MF04" w:val="095113"/>
    <w:docVar w:name="MF95" w:val="09511"/>
    <w:docVar w:name="MFOrigin" w:val="MF04"/>
    <w:docVar w:name="SectionID" w:val="270"/>
    <w:docVar w:name="SpecType" w:val="MasterSpec"/>
    <w:docVar w:name="Version" w:val="10157"/>
  </w:docVars>
  <w:rsids>
    <w:rsidRoot w:val="00F309B9"/>
    <w:rsid w:val="000016AA"/>
    <w:rsid w:val="000058AB"/>
    <w:rsid w:val="00022E67"/>
    <w:rsid w:val="00030B9B"/>
    <w:rsid w:val="00031105"/>
    <w:rsid w:val="00036B79"/>
    <w:rsid w:val="00046A0C"/>
    <w:rsid w:val="00060352"/>
    <w:rsid w:val="00071EDB"/>
    <w:rsid w:val="00084E54"/>
    <w:rsid w:val="00091F2B"/>
    <w:rsid w:val="000A51A8"/>
    <w:rsid w:val="000C4633"/>
    <w:rsid w:val="000C5298"/>
    <w:rsid w:val="000D79AE"/>
    <w:rsid w:val="000E34AE"/>
    <w:rsid w:val="000E38D7"/>
    <w:rsid w:val="000F3CE1"/>
    <w:rsid w:val="000F6B33"/>
    <w:rsid w:val="00101182"/>
    <w:rsid w:val="00124E1A"/>
    <w:rsid w:val="00132D64"/>
    <w:rsid w:val="0015692E"/>
    <w:rsid w:val="00181830"/>
    <w:rsid w:val="001908DC"/>
    <w:rsid w:val="00197450"/>
    <w:rsid w:val="001B0985"/>
    <w:rsid w:val="001B2895"/>
    <w:rsid w:val="001B7692"/>
    <w:rsid w:val="001D02BF"/>
    <w:rsid w:val="001D6723"/>
    <w:rsid w:val="001F2AE1"/>
    <w:rsid w:val="00206E23"/>
    <w:rsid w:val="002119FD"/>
    <w:rsid w:val="00224FDB"/>
    <w:rsid w:val="00231EEA"/>
    <w:rsid w:val="00232E82"/>
    <w:rsid w:val="0025046B"/>
    <w:rsid w:val="00252803"/>
    <w:rsid w:val="00261014"/>
    <w:rsid w:val="0028196E"/>
    <w:rsid w:val="00285D3C"/>
    <w:rsid w:val="002A6A7A"/>
    <w:rsid w:val="002C2B2A"/>
    <w:rsid w:val="002F104D"/>
    <w:rsid w:val="002F16EB"/>
    <w:rsid w:val="002F32E6"/>
    <w:rsid w:val="0031162C"/>
    <w:rsid w:val="00314CD1"/>
    <w:rsid w:val="00335926"/>
    <w:rsid w:val="0036311A"/>
    <w:rsid w:val="003A5FCB"/>
    <w:rsid w:val="003B7D33"/>
    <w:rsid w:val="003C7E8A"/>
    <w:rsid w:val="003F4FD4"/>
    <w:rsid w:val="003F5CA6"/>
    <w:rsid w:val="00404B74"/>
    <w:rsid w:val="00407FB9"/>
    <w:rsid w:val="004203E7"/>
    <w:rsid w:val="004243F2"/>
    <w:rsid w:val="00434729"/>
    <w:rsid w:val="004405D3"/>
    <w:rsid w:val="00462CF2"/>
    <w:rsid w:val="00463019"/>
    <w:rsid w:val="0046685B"/>
    <w:rsid w:val="004711C1"/>
    <w:rsid w:val="00471E93"/>
    <w:rsid w:val="00477E6E"/>
    <w:rsid w:val="004A17CB"/>
    <w:rsid w:val="004B2A00"/>
    <w:rsid w:val="004D07CC"/>
    <w:rsid w:val="004D0BAB"/>
    <w:rsid w:val="004E35A3"/>
    <w:rsid w:val="004E44F8"/>
    <w:rsid w:val="00514B78"/>
    <w:rsid w:val="00523AFA"/>
    <w:rsid w:val="00531027"/>
    <w:rsid w:val="0053489F"/>
    <w:rsid w:val="00540A22"/>
    <w:rsid w:val="005425A1"/>
    <w:rsid w:val="00547CA2"/>
    <w:rsid w:val="00552B8D"/>
    <w:rsid w:val="00556814"/>
    <w:rsid w:val="00582E35"/>
    <w:rsid w:val="00592CAC"/>
    <w:rsid w:val="005A2ED9"/>
    <w:rsid w:val="005B1560"/>
    <w:rsid w:val="005D186D"/>
    <w:rsid w:val="005E529A"/>
    <w:rsid w:val="005E6D92"/>
    <w:rsid w:val="00616476"/>
    <w:rsid w:val="00626EBB"/>
    <w:rsid w:val="006353B6"/>
    <w:rsid w:val="0064210D"/>
    <w:rsid w:val="00650B6B"/>
    <w:rsid w:val="00666959"/>
    <w:rsid w:val="00666B37"/>
    <w:rsid w:val="0066772E"/>
    <w:rsid w:val="006706A3"/>
    <w:rsid w:val="00692E57"/>
    <w:rsid w:val="006B0614"/>
    <w:rsid w:val="006B1F89"/>
    <w:rsid w:val="006B3AE6"/>
    <w:rsid w:val="007074C2"/>
    <w:rsid w:val="00714E53"/>
    <w:rsid w:val="00730545"/>
    <w:rsid w:val="007376FC"/>
    <w:rsid w:val="00752FCE"/>
    <w:rsid w:val="00762E3F"/>
    <w:rsid w:val="00777100"/>
    <w:rsid w:val="00780749"/>
    <w:rsid w:val="00782088"/>
    <w:rsid w:val="007A6F7A"/>
    <w:rsid w:val="007B1C62"/>
    <w:rsid w:val="007B3916"/>
    <w:rsid w:val="007D5C04"/>
    <w:rsid w:val="007D6690"/>
    <w:rsid w:val="007F0C85"/>
    <w:rsid w:val="007F4C0F"/>
    <w:rsid w:val="008349ED"/>
    <w:rsid w:val="0083529A"/>
    <w:rsid w:val="008554B8"/>
    <w:rsid w:val="008660FC"/>
    <w:rsid w:val="00881F7A"/>
    <w:rsid w:val="00882853"/>
    <w:rsid w:val="00890904"/>
    <w:rsid w:val="00891B3A"/>
    <w:rsid w:val="008A4620"/>
    <w:rsid w:val="008B4EDA"/>
    <w:rsid w:val="008C7B02"/>
    <w:rsid w:val="00950A2F"/>
    <w:rsid w:val="00951FCD"/>
    <w:rsid w:val="00960569"/>
    <w:rsid w:val="0097100F"/>
    <w:rsid w:val="0097658C"/>
    <w:rsid w:val="009C52FE"/>
    <w:rsid w:val="009C5AE6"/>
    <w:rsid w:val="009F2736"/>
    <w:rsid w:val="00A00C3E"/>
    <w:rsid w:val="00A06C3E"/>
    <w:rsid w:val="00A17615"/>
    <w:rsid w:val="00A25205"/>
    <w:rsid w:val="00A2701D"/>
    <w:rsid w:val="00A33ED1"/>
    <w:rsid w:val="00A44F2C"/>
    <w:rsid w:val="00A66D38"/>
    <w:rsid w:val="00A81B71"/>
    <w:rsid w:val="00A86FCB"/>
    <w:rsid w:val="00A91C6A"/>
    <w:rsid w:val="00A9209D"/>
    <w:rsid w:val="00A9592D"/>
    <w:rsid w:val="00A95BB3"/>
    <w:rsid w:val="00AC165A"/>
    <w:rsid w:val="00AD6A8B"/>
    <w:rsid w:val="00AE09CE"/>
    <w:rsid w:val="00AF046F"/>
    <w:rsid w:val="00B14384"/>
    <w:rsid w:val="00B1683A"/>
    <w:rsid w:val="00B261B0"/>
    <w:rsid w:val="00B3696B"/>
    <w:rsid w:val="00B4503E"/>
    <w:rsid w:val="00B57D41"/>
    <w:rsid w:val="00B61B62"/>
    <w:rsid w:val="00B7545B"/>
    <w:rsid w:val="00B75CDC"/>
    <w:rsid w:val="00B91D4A"/>
    <w:rsid w:val="00B93946"/>
    <w:rsid w:val="00B970E5"/>
    <w:rsid w:val="00BC2B35"/>
    <w:rsid w:val="00BC47AF"/>
    <w:rsid w:val="00BF06E9"/>
    <w:rsid w:val="00C0104D"/>
    <w:rsid w:val="00C07CAA"/>
    <w:rsid w:val="00C12F1B"/>
    <w:rsid w:val="00C17FF7"/>
    <w:rsid w:val="00C55025"/>
    <w:rsid w:val="00C66F0F"/>
    <w:rsid w:val="00C732BC"/>
    <w:rsid w:val="00C73FC8"/>
    <w:rsid w:val="00C75111"/>
    <w:rsid w:val="00C764D1"/>
    <w:rsid w:val="00CC09DB"/>
    <w:rsid w:val="00CC6207"/>
    <w:rsid w:val="00CC7B74"/>
    <w:rsid w:val="00CE30DE"/>
    <w:rsid w:val="00CE6134"/>
    <w:rsid w:val="00D07CC2"/>
    <w:rsid w:val="00D12799"/>
    <w:rsid w:val="00D16256"/>
    <w:rsid w:val="00D40C33"/>
    <w:rsid w:val="00D42CC8"/>
    <w:rsid w:val="00D45D2E"/>
    <w:rsid w:val="00D56649"/>
    <w:rsid w:val="00D80EEF"/>
    <w:rsid w:val="00D82E0C"/>
    <w:rsid w:val="00D96520"/>
    <w:rsid w:val="00DA329B"/>
    <w:rsid w:val="00DA6B87"/>
    <w:rsid w:val="00DC6DB8"/>
    <w:rsid w:val="00DD3DEB"/>
    <w:rsid w:val="00DF47D1"/>
    <w:rsid w:val="00E06063"/>
    <w:rsid w:val="00E10EB6"/>
    <w:rsid w:val="00E3390A"/>
    <w:rsid w:val="00E34BCD"/>
    <w:rsid w:val="00E5349C"/>
    <w:rsid w:val="00E60A91"/>
    <w:rsid w:val="00E6177E"/>
    <w:rsid w:val="00E7036B"/>
    <w:rsid w:val="00E71235"/>
    <w:rsid w:val="00E9176C"/>
    <w:rsid w:val="00E979EC"/>
    <w:rsid w:val="00EA1236"/>
    <w:rsid w:val="00EA27D9"/>
    <w:rsid w:val="00EB3B52"/>
    <w:rsid w:val="00EB3F46"/>
    <w:rsid w:val="00EC1DBD"/>
    <w:rsid w:val="00EC70BC"/>
    <w:rsid w:val="00EC7954"/>
    <w:rsid w:val="00ED041B"/>
    <w:rsid w:val="00ED0D0B"/>
    <w:rsid w:val="00ED0E99"/>
    <w:rsid w:val="00EE0FFC"/>
    <w:rsid w:val="00EE2940"/>
    <w:rsid w:val="00EE4CE2"/>
    <w:rsid w:val="00EE6D2E"/>
    <w:rsid w:val="00EF166E"/>
    <w:rsid w:val="00F0017D"/>
    <w:rsid w:val="00F05F4B"/>
    <w:rsid w:val="00F2709B"/>
    <w:rsid w:val="00F309B9"/>
    <w:rsid w:val="00F70C95"/>
    <w:rsid w:val="00FA5771"/>
    <w:rsid w:val="00FB1BEC"/>
    <w:rsid w:val="00FE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19590"/>
  <w15:docId w15:val="{351BB8C7-D6B1-41C3-92E0-DE92235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link w:val="SCTChar"/>
    <w:pPr>
      <w:suppressAutoHyphens/>
      <w:spacing w:before="240"/>
      <w:jc w:val="both"/>
    </w:pPr>
    <w:rPr>
      <w:b/>
    </w:rPr>
  </w:style>
  <w:style w:type="paragraph" w:customStyle="1" w:styleId="PRT">
    <w:name w:val="PRT"/>
    <w:basedOn w:val="Normal"/>
    <w:pPr>
      <w:keepNext/>
      <w:numPr>
        <w:numId w:val="1"/>
      </w:numPr>
      <w:tabs>
        <w:tab w:val="left" w:pos="0"/>
      </w:tabs>
      <w:suppressAutoHyphens/>
      <w:spacing w:before="48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rPr>
      <w:sz w:val="24"/>
    </w:r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rPr>
      <w:b/>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autoRedefine/>
    <w:pPr>
      <w:pBdr>
        <w:top w:val="none" w:sz="0" w:space="0" w:color="000000"/>
        <w:left w:val="none" w:sz="0" w:space="0" w:color="000000"/>
        <w:bottom w:val="none" w:sz="0" w:space="0" w:color="000000"/>
        <w:right w:val="none" w:sz="0" w:space="0"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F309B9"/>
    <w:pPr>
      <w:tabs>
        <w:tab w:val="center" w:pos="4680"/>
        <w:tab w:val="right" w:pos="9360"/>
      </w:tabs>
    </w:pPr>
  </w:style>
  <w:style w:type="character" w:customStyle="1" w:styleId="HeaderChar">
    <w:name w:val="Header Char"/>
    <w:basedOn w:val="DefaultParagraphFont"/>
    <w:link w:val="Header"/>
    <w:uiPriority w:val="99"/>
    <w:rsid w:val="00F309B9"/>
  </w:style>
  <w:style w:type="paragraph" w:styleId="Footer">
    <w:name w:val="footer"/>
    <w:basedOn w:val="Normal"/>
    <w:link w:val="FooterChar"/>
    <w:uiPriority w:val="99"/>
    <w:unhideWhenUsed/>
    <w:rsid w:val="00F309B9"/>
    <w:pPr>
      <w:tabs>
        <w:tab w:val="center" w:pos="4680"/>
        <w:tab w:val="right" w:pos="9360"/>
      </w:tabs>
    </w:pPr>
  </w:style>
  <w:style w:type="character" w:customStyle="1" w:styleId="FooterChar">
    <w:name w:val="Footer Char"/>
    <w:basedOn w:val="DefaultParagraphFont"/>
    <w:link w:val="Footer"/>
    <w:uiPriority w:val="99"/>
    <w:rsid w:val="00F309B9"/>
  </w:style>
  <w:style w:type="paragraph" w:customStyle="1" w:styleId="TIP">
    <w:name w:val="TIP"/>
    <w:basedOn w:val="Normal"/>
    <w:link w:val="TIPChar"/>
    <w:rsid w:val="00E5349C"/>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E5349C"/>
    <w:rPr>
      <w:color w:val="0000FF"/>
      <w:sz w:val="22"/>
      <w:shd w:val="clear" w:color="auto" w:fill="FFFFFF"/>
    </w:rPr>
  </w:style>
  <w:style w:type="character" w:customStyle="1" w:styleId="TIPChar">
    <w:name w:val="TIP Char"/>
    <w:link w:val="TIP"/>
    <w:rsid w:val="00E5349C"/>
    <w:rPr>
      <w:vanish w:val="0"/>
      <w:color w:val="B30838"/>
    </w:rPr>
  </w:style>
  <w:style w:type="character" w:customStyle="1" w:styleId="SAhyperlink">
    <w:name w:val="SAhyperlink"/>
    <w:uiPriority w:val="1"/>
    <w:rsid w:val="000F6B33"/>
    <w:rPr>
      <w:color w:val="E36C0A"/>
      <w:u w:val="single"/>
    </w:rPr>
  </w:style>
  <w:style w:type="character" w:styleId="Hyperlink">
    <w:name w:val="Hyperlink"/>
    <w:uiPriority w:val="99"/>
    <w:unhideWhenUsed/>
    <w:rsid w:val="000F6B33"/>
    <w:rPr>
      <w:color w:val="0000FF"/>
      <w:u w:val="single"/>
    </w:rPr>
  </w:style>
  <w:style w:type="character" w:customStyle="1" w:styleId="SustHyperlink">
    <w:name w:val="SustHyperlink"/>
    <w:rsid w:val="0036311A"/>
    <w:rPr>
      <w:color w:val="009900"/>
      <w:u w:val="single"/>
    </w:rPr>
  </w:style>
  <w:style w:type="paragraph" w:styleId="NormalWeb">
    <w:name w:val="Normal (Web)"/>
    <w:basedOn w:val="Normal"/>
    <w:uiPriority w:val="99"/>
    <w:semiHidden/>
    <w:unhideWhenUsed/>
    <w:rsid w:val="000E34AE"/>
    <w:pPr>
      <w:spacing w:before="100" w:beforeAutospacing="1" w:after="100" w:afterAutospacing="1"/>
    </w:pPr>
    <w:rPr>
      <w:szCs w:val="24"/>
    </w:rPr>
  </w:style>
  <w:style w:type="paragraph" w:customStyle="1" w:styleId="PRN">
    <w:name w:val="PRN"/>
    <w:basedOn w:val="Normal"/>
    <w:link w:val="PRNChar"/>
    <w:autoRedefine/>
    <w:rsid w:val="00ED0E99"/>
    <w:pPr>
      <w:pBdr>
        <w:top w:val="threeDEmboss" w:sz="6" w:space="3" w:color="000000"/>
        <w:left w:val="threeDEmboss" w:sz="6" w:space="4" w:color="000000"/>
        <w:bottom w:val="threeDEmboss" w:sz="6" w:space="3" w:color="000000"/>
        <w:right w:val="threeDEmboss" w:sz="6" w:space="4" w:color="000000"/>
      </w:pBdr>
      <w:shd w:val="pct20" w:color="FFFF00" w:fill="FFFFFF"/>
    </w:pPr>
  </w:style>
  <w:style w:type="character" w:customStyle="1" w:styleId="PR1Char">
    <w:name w:val="PR1 Char"/>
    <w:basedOn w:val="DefaultParagraphFont"/>
    <w:link w:val="PR1"/>
    <w:rsid w:val="00ED0E99"/>
    <w:rPr>
      <w:sz w:val="24"/>
    </w:rPr>
  </w:style>
  <w:style w:type="character" w:customStyle="1" w:styleId="PRNChar">
    <w:name w:val="PRN Char"/>
    <w:basedOn w:val="PR1Char"/>
    <w:link w:val="PRN"/>
    <w:rsid w:val="00ED0E99"/>
    <w:rPr>
      <w:sz w:val="22"/>
      <w:shd w:val="pct20" w:color="FFFF00" w:fill="FFFFFF"/>
    </w:rPr>
  </w:style>
  <w:style w:type="paragraph" w:customStyle="1" w:styleId="OMN">
    <w:name w:val="OMN"/>
    <w:basedOn w:val="Normal"/>
    <w:link w:val="OMNChar"/>
    <w:autoRedefine/>
    <w:rsid w:val="00ED0E99"/>
    <w:pPr>
      <w:pBdr>
        <w:top w:val="threeDEmboss" w:sz="6" w:space="3" w:color="000000"/>
        <w:left w:val="threeDEmboss" w:sz="6" w:space="4" w:color="000000"/>
        <w:bottom w:val="threeDEmboss" w:sz="6" w:space="3" w:color="000000"/>
        <w:right w:val="threeDEmboss" w:sz="6" w:space="4" w:color="000000"/>
      </w:pBdr>
      <w:shd w:val="pct20" w:color="00FF00" w:fill="FFFFFF"/>
    </w:pPr>
  </w:style>
  <w:style w:type="character" w:customStyle="1" w:styleId="SCTChar">
    <w:name w:val="SCT Char"/>
    <w:basedOn w:val="DefaultParagraphFont"/>
    <w:link w:val="SCT"/>
    <w:rsid w:val="00ED0E99"/>
    <w:rPr>
      <w:b/>
      <w:sz w:val="22"/>
    </w:rPr>
  </w:style>
  <w:style w:type="character" w:customStyle="1" w:styleId="OMNChar">
    <w:name w:val="OMN Char"/>
    <w:basedOn w:val="SCTChar"/>
    <w:link w:val="OMN"/>
    <w:rsid w:val="00ED0E99"/>
    <w:rPr>
      <w:b w:val="0"/>
      <w:sz w:val="22"/>
      <w:shd w:val="pct20" w:color="00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C6C10-1937-4F87-9D20-8A2D58212B49}"/>
</file>

<file path=customXml/itemProps2.xml><?xml version="1.0" encoding="utf-8"?>
<ds:datastoreItem xmlns:ds="http://schemas.openxmlformats.org/officeDocument/2006/customXml" ds:itemID="{A06C275D-DD0F-4FB3-84C1-0E90EF1BBBB0}"/>
</file>

<file path=customXml/itemProps3.xml><?xml version="1.0" encoding="utf-8"?>
<ds:datastoreItem xmlns:ds="http://schemas.openxmlformats.org/officeDocument/2006/customXml" ds:itemID="{B88F3822-8F16-401B-9E7A-44CCD920BC8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095113 - ACOUSTICAL PANEL CEILINGS</vt:lpstr>
    </vt:vector>
  </TitlesOfParts>
  <Company>AVITRU, LLC.</Company>
  <LinksUpToDate>false</LinksUpToDate>
  <CharactersWithSpaces>5021</CharactersWithSpaces>
  <SharedDoc>false</SharedDoc>
  <HLinks>
    <vt:vector size="54" baseType="variant">
      <vt:variant>
        <vt:i4>7471201</vt:i4>
      </vt:variant>
      <vt:variant>
        <vt:i4>24</vt:i4>
      </vt:variant>
      <vt:variant>
        <vt:i4>0</vt:i4>
      </vt:variant>
      <vt:variant>
        <vt:i4>5</vt:i4>
      </vt:variant>
      <vt:variant>
        <vt:lpwstr>http://www.specagent.com/LookUp/?ulid=346&amp;mf=04&amp;src=wd</vt:lpwstr>
      </vt:variant>
      <vt:variant>
        <vt:lpwstr/>
      </vt:variant>
      <vt:variant>
        <vt:i4>3604561</vt:i4>
      </vt:variant>
      <vt:variant>
        <vt:i4>21</vt:i4>
      </vt:variant>
      <vt:variant>
        <vt:i4>0</vt:i4>
      </vt:variant>
      <vt:variant>
        <vt:i4>5</vt:i4>
      </vt:variant>
      <vt:variant>
        <vt:lpwstr>http://www.arcomnet.com/sustainable_design.aspx?topic=253</vt:lpwstr>
      </vt:variant>
      <vt:variant>
        <vt:lpwstr/>
      </vt:variant>
      <vt:variant>
        <vt:i4>7471202</vt:i4>
      </vt:variant>
      <vt:variant>
        <vt:i4>18</vt:i4>
      </vt:variant>
      <vt:variant>
        <vt:i4>0</vt:i4>
      </vt:variant>
      <vt:variant>
        <vt:i4>5</vt:i4>
      </vt:variant>
      <vt:variant>
        <vt:lpwstr>http://www.specagent.com/LookUp/?ulid=345&amp;mf=04&amp;src=wd</vt:lpwstr>
      </vt:variant>
      <vt:variant>
        <vt:lpwstr/>
      </vt:variant>
      <vt:variant>
        <vt:i4>3276880</vt:i4>
      </vt:variant>
      <vt:variant>
        <vt:i4>15</vt:i4>
      </vt:variant>
      <vt:variant>
        <vt:i4>0</vt:i4>
      </vt:variant>
      <vt:variant>
        <vt:i4>5</vt:i4>
      </vt:variant>
      <vt:variant>
        <vt:lpwstr>http://www.arcomnet.com/sustainable_design.aspx?topic=30</vt:lpwstr>
      </vt:variant>
      <vt:variant>
        <vt:lpwstr/>
      </vt:variant>
      <vt:variant>
        <vt:i4>7471203</vt:i4>
      </vt:variant>
      <vt:variant>
        <vt:i4>12</vt:i4>
      </vt:variant>
      <vt:variant>
        <vt:i4>0</vt:i4>
      </vt:variant>
      <vt:variant>
        <vt:i4>5</vt:i4>
      </vt:variant>
      <vt:variant>
        <vt:lpwstr>http://www.specagent.com/LookUp/?ulid=344&amp;mf=04&amp;src=wd</vt:lpwstr>
      </vt:variant>
      <vt:variant>
        <vt:lpwstr/>
      </vt:variant>
      <vt:variant>
        <vt:i4>3604565</vt:i4>
      </vt:variant>
      <vt:variant>
        <vt:i4>9</vt:i4>
      </vt:variant>
      <vt:variant>
        <vt:i4>0</vt:i4>
      </vt:variant>
      <vt:variant>
        <vt:i4>5</vt:i4>
      </vt:variant>
      <vt:variant>
        <vt:lpwstr>http://www.arcomnet.com/sustainable_design.aspx?topic=65</vt:lpwstr>
      </vt:variant>
      <vt:variant>
        <vt:lpwstr/>
      </vt:variant>
      <vt:variant>
        <vt:i4>3145809</vt:i4>
      </vt:variant>
      <vt:variant>
        <vt:i4>6</vt:i4>
      </vt:variant>
      <vt:variant>
        <vt:i4>0</vt:i4>
      </vt:variant>
      <vt:variant>
        <vt:i4>5</vt:i4>
      </vt:variant>
      <vt:variant>
        <vt:lpwstr>http://www.arcomnet.com/sustainable_design.aspx?topic=22</vt:lpwstr>
      </vt:variant>
      <vt:variant>
        <vt:lpwstr/>
      </vt:variant>
      <vt:variant>
        <vt:i4>131171</vt:i4>
      </vt:variant>
      <vt:variant>
        <vt:i4>3</vt:i4>
      </vt:variant>
      <vt:variant>
        <vt:i4>0</vt:i4>
      </vt:variant>
      <vt:variant>
        <vt:i4>5</vt:i4>
      </vt:variant>
      <vt:variant>
        <vt:lpwstr>http://www.arcomnet.com/sustainable_design.aspx?topic=7</vt:lpwstr>
      </vt:variant>
      <vt:variant>
        <vt:lpwstr/>
      </vt:variant>
      <vt:variant>
        <vt:i4>1179666</vt:i4>
      </vt:variant>
      <vt:variant>
        <vt:i4>0</vt:i4>
      </vt:variant>
      <vt:variant>
        <vt:i4>0</vt:i4>
      </vt:variant>
      <vt:variant>
        <vt:i4>5</vt:i4>
      </vt:variant>
      <vt:variant>
        <vt:lpwstr>http://user.avitru.com/ContentContact.aspx?sect=095113&amp;ver=09-01-14&amp;format=FL&amp;sid=10157&amp;utm_source=MasterSpec&amp;utm_medium=Word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095113 - ACOUSTICAL PANEL CEILINGS</dc:title>
  <dc:subject>ACOUSTICAL PANEL CEILINGS</dc:subject>
  <dc:creator>Deltek, Inc.</dc:creator>
  <cp:keywords>BAS-12345-MS80</cp:keywords>
  <cp:lastModifiedBy>Stezelberger, Michelle</cp:lastModifiedBy>
  <cp:revision>3</cp:revision>
  <dcterms:created xsi:type="dcterms:W3CDTF">2024-12-09T22:23:00Z</dcterms:created>
  <dcterms:modified xsi:type="dcterms:W3CDTF">2024-12-09T22:23:00Z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