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B9" w:rsidRPr="0083610B" w:rsidRDefault="006155B9"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C25DA"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6155B9" w:rsidRPr="007357C7" w:rsidRDefault="006155B9"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Controller - School</w:t>
      </w:r>
    </w:p>
    <w:p w:rsidR="00C77D4B" w:rsidRDefault="006155B9"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6155B9" w:rsidRPr="007357C7" w:rsidRDefault="006155B9"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Controller</w:t>
      </w:r>
    </w:p>
    <w:p w:rsidR="006155B9" w:rsidRDefault="006155B9"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8353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6155B9" w:rsidRPr="0083610B" w:rsidRDefault="006155B9" w:rsidP="00733492">
      <w:pPr>
        <w:rPr>
          <w:b/>
          <w:sz w:val="28"/>
          <w:szCs w:val="28"/>
          <w:u w:val="single"/>
        </w:rPr>
      </w:pPr>
      <w:r w:rsidRPr="0083610B">
        <w:rPr>
          <w:b/>
          <w:sz w:val="28"/>
          <w:szCs w:val="28"/>
          <w:u w:val="single"/>
        </w:rPr>
        <w:t>Job Summary:</w:t>
      </w:r>
    </w:p>
    <w:p w:rsidR="006155B9" w:rsidRPr="0083610B" w:rsidRDefault="006155B9" w:rsidP="00733492">
      <w:pPr>
        <w:rPr>
          <w:sz w:val="28"/>
          <w:szCs w:val="28"/>
        </w:rPr>
      </w:pPr>
      <w:r w:rsidRPr="009C51CB">
        <w:rPr>
          <w:noProof/>
          <w:sz w:val="28"/>
          <w:szCs w:val="28"/>
        </w:rPr>
        <w:t>Reporting directly to the Associate Vice President for Budget and Finance, the Director of Financial Services –Controller will have management responsibility over UMB’s financial accounting and operations, including development of semi-annual and annual f</w:t>
      </w:r>
      <w:r w:rsidR="00872C61">
        <w:rPr>
          <w:noProof/>
          <w:sz w:val="28"/>
          <w:szCs w:val="28"/>
        </w:rPr>
        <w:t>inancial updates.</w:t>
      </w:r>
      <w:bookmarkStart w:id="0" w:name="_GoBack"/>
      <w:bookmarkEnd w:id="0"/>
    </w:p>
    <w:p w:rsidR="006155B9" w:rsidRPr="0083610B" w:rsidRDefault="006155B9" w:rsidP="00733492">
      <w:pPr>
        <w:rPr>
          <w:b/>
          <w:sz w:val="28"/>
          <w:szCs w:val="28"/>
          <w:u w:val="single"/>
        </w:rPr>
      </w:pPr>
      <w:r w:rsidRPr="0083610B">
        <w:rPr>
          <w:b/>
          <w:sz w:val="28"/>
          <w:szCs w:val="28"/>
          <w:u w:val="single"/>
        </w:rPr>
        <w:t>Essential Functions:</w:t>
      </w:r>
    </w:p>
    <w:p w:rsidR="006155B9" w:rsidRPr="0083610B" w:rsidRDefault="006155B9" w:rsidP="0069088A">
      <w:pPr>
        <w:pStyle w:val="ListParagraph"/>
        <w:numPr>
          <w:ilvl w:val="0"/>
          <w:numId w:val="1"/>
        </w:numPr>
        <w:rPr>
          <w:sz w:val="28"/>
          <w:szCs w:val="28"/>
        </w:rPr>
      </w:pPr>
      <w:r w:rsidRPr="009C51CB">
        <w:rPr>
          <w:noProof/>
          <w:sz w:val="28"/>
          <w:szCs w:val="28"/>
        </w:rPr>
        <w:t>Oversee the activities of the Financial Services department for timely and accurate maintenance of general ledger and financial management reporting, including semi-annual and annual financial statements and reports. Oversee financial accounting and GAAP</w:t>
      </w:r>
      <w:r w:rsidR="00C77D4B">
        <w:rPr>
          <w:noProof/>
          <w:sz w:val="28"/>
          <w:szCs w:val="28"/>
        </w:rPr>
        <w:t>.</w:t>
      </w:r>
    </w:p>
    <w:p w:rsidR="006155B9" w:rsidRPr="0083610B" w:rsidRDefault="006155B9" w:rsidP="0069088A">
      <w:pPr>
        <w:pStyle w:val="ListParagraph"/>
        <w:numPr>
          <w:ilvl w:val="0"/>
          <w:numId w:val="1"/>
        </w:numPr>
        <w:rPr>
          <w:sz w:val="28"/>
          <w:szCs w:val="28"/>
        </w:rPr>
      </w:pPr>
      <w:r w:rsidRPr="009C51CB">
        <w:rPr>
          <w:noProof/>
          <w:sz w:val="28"/>
          <w:szCs w:val="28"/>
        </w:rPr>
        <w:t xml:space="preserve">Develop and maintain financial management systems and internal controls required to ensure that the University assets are safeguarded and that accounts are appropriately maintained in order to ensure accurate financial data. </w:t>
      </w:r>
    </w:p>
    <w:p w:rsidR="006155B9" w:rsidRPr="0083610B" w:rsidRDefault="006155B9" w:rsidP="0069088A">
      <w:pPr>
        <w:pStyle w:val="ListParagraph"/>
        <w:numPr>
          <w:ilvl w:val="0"/>
          <w:numId w:val="1"/>
        </w:numPr>
        <w:rPr>
          <w:sz w:val="28"/>
          <w:szCs w:val="28"/>
        </w:rPr>
      </w:pPr>
      <w:r w:rsidRPr="009C51CB">
        <w:rPr>
          <w:noProof/>
          <w:sz w:val="28"/>
          <w:szCs w:val="28"/>
        </w:rPr>
        <w:t>Monitor the activities of the Accounts Payable Department issuing timely and accurate payments to vendors providing goods and services to the University.</w:t>
      </w:r>
    </w:p>
    <w:p w:rsidR="006155B9" w:rsidRPr="0083610B" w:rsidRDefault="006155B9" w:rsidP="0069088A">
      <w:pPr>
        <w:pStyle w:val="ListParagraph"/>
        <w:numPr>
          <w:ilvl w:val="0"/>
          <w:numId w:val="1"/>
        </w:numPr>
        <w:rPr>
          <w:sz w:val="28"/>
          <w:szCs w:val="28"/>
        </w:rPr>
      </w:pPr>
      <w:r w:rsidRPr="009C51CB">
        <w:rPr>
          <w:noProof/>
          <w:sz w:val="28"/>
          <w:szCs w:val="28"/>
        </w:rPr>
        <w:t>Establish and maintain policies and procedures with regard to internal accounting controls and University accounting and disbursements practices; ensure that they are effectively communicated to the University community.</w:t>
      </w:r>
    </w:p>
    <w:p w:rsidR="006155B9" w:rsidRPr="0083610B" w:rsidRDefault="006155B9" w:rsidP="0069088A">
      <w:pPr>
        <w:pStyle w:val="ListParagraph"/>
        <w:numPr>
          <w:ilvl w:val="0"/>
          <w:numId w:val="1"/>
        </w:numPr>
        <w:rPr>
          <w:sz w:val="28"/>
          <w:szCs w:val="28"/>
        </w:rPr>
      </w:pPr>
      <w:r w:rsidRPr="009C51CB">
        <w:rPr>
          <w:noProof/>
          <w:sz w:val="28"/>
          <w:szCs w:val="28"/>
        </w:rPr>
        <w:t>Works with the Associate Vice President on the strategic vision including fostering and cultivating stakeholder relationships on campus, city, state, and national levels, as well as assisting in the development and negotiation of contracts.</w:t>
      </w:r>
    </w:p>
    <w:p w:rsidR="006155B9" w:rsidRPr="0083610B" w:rsidRDefault="006155B9" w:rsidP="0069088A">
      <w:pPr>
        <w:pStyle w:val="ListParagraph"/>
        <w:numPr>
          <w:ilvl w:val="0"/>
          <w:numId w:val="1"/>
        </w:numPr>
        <w:rPr>
          <w:sz w:val="28"/>
          <w:szCs w:val="28"/>
        </w:rPr>
      </w:pPr>
      <w:r w:rsidRPr="009C51CB">
        <w:rPr>
          <w:noProof/>
          <w:sz w:val="28"/>
          <w:szCs w:val="28"/>
        </w:rPr>
        <w:lastRenderedPageBreak/>
        <w:t>Acts as primary liaison between UMB Finance and key customers and campus partners such as Management Advisory Services on operational issues and GAAP reporting matters and Sponsored Projects Accounting and Compliance on issues related to grant accounting</w:t>
      </w:r>
      <w:r w:rsidR="00C77D4B">
        <w:rPr>
          <w:noProof/>
          <w:sz w:val="28"/>
          <w:szCs w:val="28"/>
        </w:rPr>
        <w:t>.</w:t>
      </w:r>
    </w:p>
    <w:p w:rsidR="006155B9" w:rsidRPr="0083610B" w:rsidRDefault="006155B9" w:rsidP="0069088A">
      <w:pPr>
        <w:pStyle w:val="ListParagraph"/>
        <w:numPr>
          <w:ilvl w:val="0"/>
          <w:numId w:val="1"/>
        </w:numPr>
        <w:rPr>
          <w:sz w:val="28"/>
          <w:szCs w:val="28"/>
        </w:rPr>
      </w:pPr>
      <w:r w:rsidRPr="0083610B">
        <w:rPr>
          <w:sz w:val="28"/>
          <w:szCs w:val="28"/>
        </w:rPr>
        <w:t>Performs other duties as assigned.</w:t>
      </w:r>
    </w:p>
    <w:p w:rsidR="006155B9" w:rsidRPr="0083610B" w:rsidRDefault="006155B9" w:rsidP="00733492">
      <w:pPr>
        <w:rPr>
          <w:b/>
          <w:sz w:val="28"/>
          <w:szCs w:val="28"/>
          <w:u w:val="single"/>
        </w:rPr>
      </w:pPr>
      <w:r w:rsidRPr="0083610B">
        <w:rPr>
          <w:b/>
          <w:sz w:val="28"/>
          <w:szCs w:val="28"/>
          <w:u w:val="single"/>
        </w:rPr>
        <w:t>Minimum Qualifications</w:t>
      </w:r>
    </w:p>
    <w:p w:rsidR="006155B9" w:rsidRPr="0083610B" w:rsidRDefault="006155B9"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C77D4B">
        <w:rPr>
          <w:sz w:val="28"/>
          <w:szCs w:val="28"/>
        </w:rPr>
        <w:t xml:space="preserve">in </w:t>
      </w:r>
      <w:r w:rsidRPr="009C51CB">
        <w:rPr>
          <w:noProof/>
          <w:sz w:val="28"/>
          <w:szCs w:val="28"/>
        </w:rPr>
        <w:t>Finance, accounting, business administration, public administration or an equivalent field is required.  AACSB accreditation is preferred.</w:t>
      </w:r>
    </w:p>
    <w:p w:rsidR="006155B9" w:rsidRPr="0083610B" w:rsidRDefault="006155B9" w:rsidP="00FA029B">
      <w:pPr>
        <w:spacing w:after="120"/>
        <w:contextualSpacing/>
        <w:rPr>
          <w:sz w:val="28"/>
          <w:szCs w:val="28"/>
        </w:rPr>
      </w:pPr>
      <w:r w:rsidRPr="0083610B">
        <w:rPr>
          <w:sz w:val="28"/>
          <w:szCs w:val="28"/>
        </w:rPr>
        <w:t xml:space="preserve">Experience: </w:t>
      </w:r>
      <w:r w:rsidRPr="009C51CB">
        <w:rPr>
          <w:noProof/>
          <w:sz w:val="28"/>
          <w:szCs w:val="28"/>
        </w:rPr>
        <w:t>Ten (10) years</w:t>
      </w:r>
      <w:r w:rsidRPr="0083610B">
        <w:rPr>
          <w:sz w:val="28"/>
          <w:szCs w:val="28"/>
        </w:rPr>
        <w:t xml:space="preserve"> </w:t>
      </w:r>
      <w:r w:rsidR="00C77D4B">
        <w:rPr>
          <w:noProof/>
          <w:sz w:val="28"/>
          <w:szCs w:val="28"/>
        </w:rPr>
        <w:t>financial m</w:t>
      </w:r>
      <w:r w:rsidRPr="009C51CB">
        <w:rPr>
          <w:noProof/>
          <w:sz w:val="28"/>
          <w:szCs w:val="28"/>
        </w:rPr>
        <w:t>anagement required.  A minimum of five years experience in college, university, government accounting in a Management position preferred.</w:t>
      </w:r>
    </w:p>
    <w:p w:rsidR="006155B9" w:rsidRPr="0083610B" w:rsidRDefault="006155B9" w:rsidP="00FA029B">
      <w:pPr>
        <w:spacing w:after="120"/>
        <w:contextualSpacing/>
        <w:rPr>
          <w:sz w:val="28"/>
          <w:szCs w:val="28"/>
        </w:rPr>
      </w:pPr>
      <w:r w:rsidRPr="0083610B">
        <w:rPr>
          <w:sz w:val="28"/>
          <w:szCs w:val="28"/>
        </w:rPr>
        <w:t xml:space="preserve">Supervisory: </w:t>
      </w:r>
      <w:r w:rsidR="00C77D4B">
        <w:rPr>
          <w:sz w:val="28"/>
          <w:szCs w:val="28"/>
        </w:rPr>
        <w:t xml:space="preserve"> Five (5) years of direct management or leadership.</w:t>
      </w:r>
    </w:p>
    <w:p w:rsidR="006155B9" w:rsidRPr="0083610B" w:rsidRDefault="006155B9" w:rsidP="00FA029B">
      <w:pPr>
        <w:spacing w:after="120"/>
        <w:contextualSpacing/>
        <w:rPr>
          <w:sz w:val="28"/>
          <w:szCs w:val="28"/>
        </w:rPr>
      </w:pPr>
      <w:r w:rsidRPr="0083610B">
        <w:rPr>
          <w:sz w:val="28"/>
          <w:szCs w:val="28"/>
        </w:rPr>
        <w:t xml:space="preserve">Licensure/Certification: </w:t>
      </w:r>
      <w:r w:rsidRPr="009C51CB">
        <w:rPr>
          <w:noProof/>
          <w:sz w:val="28"/>
          <w:szCs w:val="28"/>
        </w:rPr>
        <w:t>Certified Public Accountant (CPA) or equivalent certification required.</w:t>
      </w:r>
    </w:p>
    <w:p w:rsidR="006155B9" w:rsidRPr="0083610B" w:rsidRDefault="006155B9"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6155B9" w:rsidRPr="0083610B" w:rsidRDefault="006155B9" w:rsidP="00733492">
      <w:pPr>
        <w:rPr>
          <w:b/>
          <w:noProof/>
          <w:sz w:val="28"/>
          <w:szCs w:val="28"/>
          <w:u w:val="single"/>
        </w:rPr>
      </w:pPr>
    </w:p>
    <w:p w:rsidR="006155B9" w:rsidRPr="0083610B" w:rsidRDefault="006155B9" w:rsidP="00733492">
      <w:pPr>
        <w:rPr>
          <w:b/>
          <w:noProof/>
          <w:sz w:val="28"/>
          <w:szCs w:val="28"/>
          <w:u w:val="single"/>
        </w:rPr>
      </w:pPr>
      <w:r w:rsidRPr="0083610B">
        <w:rPr>
          <w:b/>
          <w:noProof/>
          <w:sz w:val="28"/>
          <w:szCs w:val="28"/>
          <w:u w:val="single"/>
        </w:rPr>
        <w:t>Knowledge, Skills, and Abilities</w:t>
      </w:r>
    </w:p>
    <w:p w:rsidR="006155B9" w:rsidRPr="0083610B" w:rsidRDefault="006155B9" w:rsidP="00733492">
      <w:pPr>
        <w:rPr>
          <w:i/>
          <w:noProof/>
          <w:sz w:val="28"/>
          <w:szCs w:val="28"/>
        </w:rPr>
      </w:pPr>
      <w:r w:rsidRPr="0083610B">
        <w:rPr>
          <w:i/>
          <w:noProof/>
          <w:sz w:val="28"/>
          <w:szCs w:val="28"/>
        </w:rPr>
        <w:t>Managers may provide prefered knowledge, skills, and abilities as necessary.</w:t>
      </w:r>
    </w:p>
    <w:p w:rsidR="006155B9" w:rsidRDefault="006155B9"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35F1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6155B9" w:rsidRPr="0083610B" w:rsidRDefault="006155B9"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E1224J</w:t>
      </w:r>
    </w:p>
    <w:p w:rsidR="006155B9" w:rsidRPr="0083610B" w:rsidRDefault="006155B9"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6155B9" w:rsidRPr="0083610B" w:rsidRDefault="006155B9"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9314702</w:t>
      </w:r>
    </w:p>
    <w:p w:rsidR="006155B9" w:rsidRPr="0083610B" w:rsidRDefault="006155B9"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E23124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6155B9" w:rsidRDefault="006155B9" w:rsidP="00733492">
      <w:pPr>
        <w:rPr>
          <w:i/>
          <w:noProof/>
          <w:sz w:val="16"/>
          <w:szCs w:val="16"/>
        </w:rPr>
        <w:sectPr w:rsidR="006155B9" w:rsidSect="006155B9">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BDFA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6155B9" w:rsidRPr="00B84125" w:rsidRDefault="006155B9" w:rsidP="00733492">
      <w:pPr>
        <w:rPr>
          <w:i/>
          <w:noProof/>
          <w:sz w:val="16"/>
          <w:szCs w:val="16"/>
        </w:rPr>
      </w:pPr>
    </w:p>
    <w:sectPr w:rsidR="006155B9" w:rsidRPr="00B84125" w:rsidSect="006155B9">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5B9" w:rsidRDefault="006155B9" w:rsidP="00733492">
      <w:pPr>
        <w:spacing w:after="0" w:line="240" w:lineRule="auto"/>
      </w:pPr>
      <w:r>
        <w:separator/>
      </w:r>
    </w:p>
  </w:endnote>
  <w:endnote w:type="continuationSeparator" w:id="0">
    <w:p w:rsidR="006155B9" w:rsidRDefault="006155B9"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227232"/>
      <w:docPartObj>
        <w:docPartGallery w:val="Page Numbers (Bottom of Page)"/>
        <w:docPartUnique/>
      </w:docPartObj>
    </w:sdtPr>
    <w:sdtEndPr>
      <w:rPr>
        <w:noProof/>
      </w:rPr>
    </w:sdtEndPr>
    <w:sdtContent>
      <w:p w:rsidR="006155B9" w:rsidRDefault="006155B9" w:rsidP="00106EA5">
        <w:pPr>
          <w:pStyle w:val="Footer"/>
        </w:pPr>
        <w:r w:rsidRPr="009C51CB">
          <w:rPr>
            <w:noProof/>
            <w:sz w:val="18"/>
          </w:rPr>
          <w:t>Controller - School</w:t>
        </w:r>
        <w:r w:rsidRPr="00106EA5">
          <w:rPr>
            <w:sz w:val="18"/>
          </w:rPr>
          <w:t xml:space="preserve">         </w:t>
        </w:r>
        <w:r>
          <w:t xml:space="preserve">                                                   </w:t>
        </w:r>
        <w:r>
          <w:fldChar w:fldCharType="begin"/>
        </w:r>
        <w:r>
          <w:instrText xml:space="preserve"> PAGE   \* MERGEFORMAT </w:instrText>
        </w:r>
        <w:r>
          <w:fldChar w:fldCharType="separate"/>
        </w:r>
        <w:r w:rsidR="00872C61">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C67496" w:rsidRDefault="008A4214" w:rsidP="00106EA5">
        <w:pPr>
          <w:pStyle w:val="Footer"/>
        </w:pPr>
        <w:r w:rsidRPr="009C51CB">
          <w:rPr>
            <w:noProof/>
            <w:sz w:val="18"/>
          </w:rPr>
          <w:t>Controller - School</w:t>
        </w:r>
        <w:r w:rsidR="00C67496" w:rsidRPr="00106EA5">
          <w:rPr>
            <w:sz w:val="18"/>
          </w:rPr>
          <w:t xml:space="preserve">         </w:t>
        </w:r>
        <w:r w:rsidR="00C67496">
          <w:t xml:space="preserve">                                                   </w:t>
        </w:r>
        <w:r w:rsidR="00C67496">
          <w:fldChar w:fldCharType="begin"/>
        </w:r>
        <w:r w:rsidR="00C67496">
          <w:instrText xml:space="preserve"> PAGE   \* MERGEFORMAT </w:instrText>
        </w:r>
        <w:r w:rsidR="00C67496">
          <w:fldChar w:fldCharType="separate"/>
        </w:r>
        <w:r w:rsidR="006155B9">
          <w:rPr>
            <w:noProof/>
          </w:rPr>
          <w:t>1</w:t>
        </w:r>
        <w:r w:rsidR="00C6749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5B9" w:rsidRDefault="006155B9" w:rsidP="00733492">
      <w:pPr>
        <w:spacing w:after="0" w:line="240" w:lineRule="auto"/>
      </w:pPr>
      <w:r>
        <w:separator/>
      </w:r>
    </w:p>
  </w:footnote>
  <w:footnote w:type="continuationSeparator" w:id="0">
    <w:p w:rsidR="006155B9" w:rsidRDefault="006155B9"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B9" w:rsidRPr="0083610B" w:rsidRDefault="006155B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155B9" w:rsidTr="0069088A">
      <w:trPr>
        <w:trHeight w:val="333"/>
      </w:trPr>
      <w:tc>
        <w:tcPr>
          <w:tcW w:w="0" w:type="auto"/>
          <w:shd w:val="clear" w:color="auto" w:fill="FF0000"/>
          <w:vAlign w:val="center"/>
        </w:tcPr>
        <w:p w:rsidR="006155B9" w:rsidRDefault="006155B9">
          <w:pPr>
            <w:pStyle w:val="Header"/>
            <w:rPr>
              <w:caps/>
              <w:color w:val="FFFFFF" w:themeColor="background1"/>
            </w:rPr>
          </w:pPr>
        </w:p>
      </w:tc>
      <w:tc>
        <w:tcPr>
          <w:tcW w:w="0" w:type="auto"/>
          <w:shd w:val="clear" w:color="auto" w:fill="D9D9D9" w:themeFill="background1" w:themeFillShade="D9"/>
        </w:tcPr>
        <w:p w:rsidR="006155B9" w:rsidRPr="00F64D03" w:rsidRDefault="00872C61" w:rsidP="00C276CF">
          <w:pPr>
            <w:pStyle w:val="Header"/>
            <w:jc w:val="center"/>
            <w:rPr>
              <w:b/>
              <w:caps/>
              <w:color w:val="FFFFFF" w:themeColor="background1"/>
            </w:rPr>
          </w:pPr>
          <w:sdt>
            <w:sdtPr>
              <w:rPr>
                <w:b/>
                <w:sz w:val="32"/>
              </w:rPr>
              <w:alias w:val="Title"/>
              <w:tag w:val=""/>
              <w:id w:val="1846899902"/>
              <w:placeholder>
                <w:docPart w:val="4CC31E86EF6644F2B38293D92121FBAD"/>
              </w:placeholder>
              <w:dataBinding w:prefixMappings="xmlns:ns0='http://purl.org/dc/elements/1.1/' xmlns:ns1='http://schemas.openxmlformats.org/package/2006/metadata/core-properties' " w:xpath="/ns1:coreProperties[1]/ns0:title[1]" w:storeItemID="{6C3C8BC8-F283-45AE-878A-BAB7291924A1}"/>
              <w:text/>
            </w:sdtPr>
            <w:sdtEndPr/>
            <w:sdtContent>
              <w:r w:rsidR="00C77D4B">
                <w:rPr>
                  <w:b/>
                  <w:sz w:val="32"/>
                </w:rPr>
                <w:t>University of Maryland, Baltimore - OLD JOB DESCRIPTION</w:t>
              </w:r>
            </w:sdtContent>
          </w:sdt>
        </w:p>
      </w:tc>
    </w:tr>
  </w:tbl>
  <w:p w:rsidR="006155B9" w:rsidRDefault="006155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96" w:rsidRPr="0083610B" w:rsidRDefault="00C6749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67496" w:rsidTr="0069088A">
      <w:trPr>
        <w:trHeight w:val="333"/>
      </w:trPr>
      <w:tc>
        <w:tcPr>
          <w:tcW w:w="0" w:type="auto"/>
          <w:shd w:val="clear" w:color="auto" w:fill="FF0000"/>
          <w:vAlign w:val="center"/>
        </w:tcPr>
        <w:p w:rsidR="00C67496" w:rsidRDefault="00C67496">
          <w:pPr>
            <w:pStyle w:val="Header"/>
            <w:rPr>
              <w:caps/>
              <w:color w:val="FFFFFF" w:themeColor="background1"/>
            </w:rPr>
          </w:pPr>
        </w:p>
      </w:tc>
      <w:tc>
        <w:tcPr>
          <w:tcW w:w="0" w:type="auto"/>
          <w:shd w:val="clear" w:color="auto" w:fill="D9D9D9" w:themeFill="background1" w:themeFillShade="D9"/>
        </w:tcPr>
        <w:p w:rsidR="00C67496" w:rsidRPr="00F64D03" w:rsidRDefault="00872C61" w:rsidP="00C276CF">
          <w:pPr>
            <w:pStyle w:val="Header"/>
            <w:jc w:val="center"/>
            <w:rPr>
              <w:b/>
              <w:caps/>
              <w:color w:val="FFFFFF" w:themeColor="background1"/>
            </w:rPr>
          </w:pPr>
          <w:sdt>
            <w:sdtPr>
              <w:rPr>
                <w:b/>
                <w:sz w:val="32"/>
              </w:rPr>
              <w:alias w:val="Title"/>
              <w:tag w:val=""/>
              <w:id w:val="-773790484"/>
              <w:placeholder>
                <w:docPart w:val="4CC31E86EF6644F2B38293D92121FBAD"/>
              </w:placeholder>
              <w:dataBinding w:prefixMappings="xmlns:ns0='http://purl.org/dc/elements/1.1/' xmlns:ns1='http://schemas.openxmlformats.org/package/2006/metadata/core-properties' " w:xpath="/ns1:coreProperties[1]/ns0:title[1]" w:storeItemID="{6C3C8BC8-F283-45AE-878A-BAB7291924A1}"/>
              <w:text/>
            </w:sdtPr>
            <w:sdtEndPr/>
            <w:sdtContent>
              <w:r w:rsidR="00C67496" w:rsidRPr="0083610B">
                <w:rPr>
                  <w:b/>
                  <w:sz w:val="32"/>
                </w:rPr>
                <w:t xml:space="preserve">University of Maryland, Baltimore - OLD JOB DESCRIPTION </w:t>
              </w:r>
            </w:sdtContent>
          </w:sdt>
        </w:p>
      </w:tc>
    </w:tr>
  </w:tbl>
  <w:p w:rsidR="00C67496" w:rsidRDefault="00C67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7297F"/>
    <w:rsid w:val="00583352"/>
    <w:rsid w:val="005B65D9"/>
    <w:rsid w:val="006155B9"/>
    <w:rsid w:val="0063144B"/>
    <w:rsid w:val="0065026F"/>
    <w:rsid w:val="0069088A"/>
    <w:rsid w:val="006C4DF7"/>
    <w:rsid w:val="00733492"/>
    <w:rsid w:val="007357C7"/>
    <w:rsid w:val="007A181F"/>
    <w:rsid w:val="0083610B"/>
    <w:rsid w:val="00872C61"/>
    <w:rsid w:val="008A4214"/>
    <w:rsid w:val="0097067D"/>
    <w:rsid w:val="00A62E81"/>
    <w:rsid w:val="00AA274F"/>
    <w:rsid w:val="00AB2E87"/>
    <w:rsid w:val="00B36C39"/>
    <w:rsid w:val="00B71AC1"/>
    <w:rsid w:val="00B71C86"/>
    <w:rsid w:val="00B84125"/>
    <w:rsid w:val="00BB7A06"/>
    <w:rsid w:val="00BF3F0D"/>
    <w:rsid w:val="00C2063C"/>
    <w:rsid w:val="00C276CF"/>
    <w:rsid w:val="00C44AC2"/>
    <w:rsid w:val="00C67496"/>
    <w:rsid w:val="00C77D4B"/>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C31E86EF6644F2B38293D92121FBAD"/>
        <w:category>
          <w:name w:val="General"/>
          <w:gallery w:val="placeholder"/>
        </w:category>
        <w:types>
          <w:type w:val="bbPlcHdr"/>
        </w:types>
        <w:behaviors>
          <w:behavior w:val="content"/>
        </w:behaviors>
        <w:guid w:val="{13E19564-451C-46BD-AB67-507ACE89D505}"/>
      </w:docPartPr>
      <w:docPartBody>
        <w:p w:rsidR="002D7B30" w:rsidRDefault="007F1949" w:rsidP="007F1949">
          <w:pPr>
            <w:pStyle w:val="4CC31E86EF6644F2B38293D92121FBAD"/>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49"/>
    <w:rsid w:val="002D7B30"/>
    <w:rsid w:val="007F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C31E86EF6644F2B38293D92121FBAD">
    <w:name w:val="4CC31E86EF6644F2B38293D92121FBAD"/>
    <w:rsid w:val="007F1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2017-07-11T14:01:00Z</dcterms:created>
  <dcterms:modified xsi:type="dcterms:W3CDTF">2017-07-25T21:23:00Z</dcterms:modified>
</cp:coreProperties>
</file>