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FC" w:rsidRPr="0083610B" w:rsidRDefault="002330FC"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A6FD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2330FC" w:rsidRPr="007357C7" w:rsidRDefault="002330FC"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Contracts And Grants</w:t>
      </w:r>
    </w:p>
    <w:p w:rsidR="002330FC" w:rsidRPr="007357C7" w:rsidRDefault="002330FC"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 Administration</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General Contracts &amp; Grants</w:t>
      </w:r>
    </w:p>
    <w:p w:rsidR="002330FC" w:rsidRDefault="002330FC"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892E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2330FC" w:rsidRPr="003A1115" w:rsidRDefault="002330FC" w:rsidP="00733492">
      <w:pPr>
        <w:rPr>
          <w:b/>
          <w:sz w:val="28"/>
          <w:szCs w:val="28"/>
          <w:u w:val="single"/>
        </w:rPr>
      </w:pPr>
      <w:r w:rsidRPr="003A1115">
        <w:rPr>
          <w:b/>
          <w:sz w:val="28"/>
          <w:szCs w:val="28"/>
          <w:u w:val="single"/>
        </w:rPr>
        <w:t>Job Summary:</w:t>
      </w:r>
    </w:p>
    <w:p w:rsidR="00660DF0" w:rsidRPr="003A1115" w:rsidRDefault="002330FC" w:rsidP="00660DF0">
      <w:pPr>
        <w:pStyle w:val="Default"/>
        <w:rPr>
          <w:rFonts w:asciiTheme="minorHAnsi" w:hAnsiTheme="minorHAnsi"/>
          <w:noProof/>
          <w:sz w:val="28"/>
          <w:szCs w:val="28"/>
        </w:rPr>
      </w:pPr>
      <w:r w:rsidRPr="003A1115">
        <w:rPr>
          <w:rFonts w:asciiTheme="minorHAnsi" w:hAnsiTheme="minorHAnsi"/>
          <w:noProof/>
          <w:sz w:val="28"/>
          <w:szCs w:val="28"/>
        </w:rPr>
        <w:t xml:space="preserve">Provides direction to institute, center, or large department by assuring that proposals and awards are in compliance with federal, state, agency and institutional policies.  Directs and manages the authorization and transmittal of all proposals and </w:t>
      </w:r>
      <w:r w:rsidR="00660DF0" w:rsidRPr="003A1115">
        <w:rPr>
          <w:rFonts w:asciiTheme="minorHAnsi" w:hAnsiTheme="minorHAnsi"/>
          <w:noProof/>
          <w:sz w:val="28"/>
          <w:szCs w:val="28"/>
        </w:rPr>
        <w:t xml:space="preserve"> negotiates the most complex agreements. Develops, enhances, and provides guidance to all contract and grant functions for business unit and staff members. Collaborates with upper level management within unit and throughout campus in order to ensure the deliverance of high quality service. </w:t>
      </w:r>
    </w:p>
    <w:p w:rsidR="00660DF0" w:rsidRPr="003A1115" w:rsidRDefault="00660DF0" w:rsidP="00660DF0">
      <w:pPr>
        <w:pStyle w:val="Default"/>
        <w:rPr>
          <w:rFonts w:asciiTheme="minorHAnsi" w:hAnsiTheme="minorHAnsi"/>
          <w:noProof/>
          <w:sz w:val="28"/>
          <w:szCs w:val="28"/>
        </w:rPr>
      </w:pPr>
    </w:p>
    <w:p w:rsidR="002330FC" w:rsidRPr="003A1115" w:rsidRDefault="002330FC" w:rsidP="00660DF0">
      <w:pPr>
        <w:pStyle w:val="Default"/>
        <w:rPr>
          <w:rFonts w:asciiTheme="minorHAnsi" w:hAnsiTheme="minorHAnsi"/>
          <w:b/>
          <w:sz w:val="28"/>
          <w:szCs w:val="28"/>
          <w:u w:val="single"/>
        </w:rPr>
      </w:pPr>
      <w:r w:rsidRPr="003A1115">
        <w:rPr>
          <w:rFonts w:asciiTheme="minorHAnsi" w:hAnsiTheme="minorHAnsi"/>
          <w:b/>
          <w:sz w:val="28"/>
          <w:szCs w:val="28"/>
          <w:u w:val="single"/>
        </w:rPr>
        <w:t>Essential Functions:</w:t>
      </w:r>
    </w:p>
    <w:p w:rsidR="002330FC" w:rsidRPr="003A1115" w:rsidRDefault="002330FC" w:rsidP="0069088A">
      <w:pPr>
        <w:pStyle w:val="ListParagraph"/>
        <w:numPr>
          <w:ilvl w:val="0"/>
          <w:numId w:val="1"/>
        </w:numPr>
        <w:rPr>
          <w:sz w:val="28"/>
          <w:szCs w:val="28"/>
        </w:rPr>
      </w:pPr>
      <w:r w:rsidRPr="003A1115">
        <w:rPr>
          <w:noProof/>
          <w:sz w:val="28"/>
          <w:szCs w:val="28"/>
        </w:rPr>
        <w:t>Oversees grant and contract activities, including in participating in negotiations and consulting on more complex contracts that may require integrating proposals from subcontractors and other potential third parties.</w:t>
      </w:r>
    </w:p>
    <w:p w:rsidR="002330FC" w:rsidRPr="003A1115" w:rsidRDefault="002330FC" w:rsidP="0069088A">
      <w:pPr>
        <w:pStyle w:val="ListParagraph"/>
        <w:numPr>
          <w:ilvl w:val="0"/>
          <w:numId w:val="1"/>
        </w:numPr>
        <w:rPr>
          <w:sz w:val="28"/>
          <w:szCs w:val="28"/>
        </w:rPr>
      </w:pPr>
      <w:r w:rsidRPr="003A1115">
        <w:rPr>
          <w:noProof/>
          <w:sz w:val="28"/>
          <w:szCs w:val="28"/>
        </w:rPr>
        <w:t>Provides direction and leadership for operational aspects of contracts and grant management business operation matters and policy implementation.</w:t>
      </w:r>
    </w:p>
    <w:p w:rsidR="002330FC" w:rsidRPr="003A1115" w:rsidRDefault="002330FC" w:rsidP="0069088A">
      <w:pPr>
        <w:pStyle w:val="ListParagraph"/>
        <w:numPr>
          <w:ilvl w:val="0"/>
          <w:numId w:val="1"/>
        </w:numPr>
        <w:rPr>
          <w:sz w:val="28"/>
          <w:szCs w:val="28"/>
        </w:rPr>
      </w:pPr>
      <w:r w:rsidRPr="003A1115">
        <w:rPr>
          <w:noProof/>
          <w:sz w:val="28"/>
          <w:szCs w:val="28"/>
        </w:rPr>
        <w:t>Performs general administration, to include initiating and approving budget requests, along with supervision, training and evaluating staff.</w:t>
      </w:r>
    </w:p>
    <w:p w:rsidR="002330FC" w:rsidRPr="003A1115" w:rsidRDefault="002330FC" w:rsidP="0069088A">
      <w:pPr>
        <w:pStyle w:val="ListParagraph"/>
        <w:numPr>
          <w:ilvl w:val="0"/>
          <w:numId w:val="1"/>
        </w:numPr>
        <w:rPr>
          <w:sz w:val="28"/>
          <w:szCs w:val="28"/>
        </w:rPr>
      </w:pPr>
      <w:r w:rsidRPr="003A1115">
        <w:rPr>
          <w:noProof/>
          <w:sz w:val="28"/>
          <w:szCs w:val="28"/>
        </w:rPr>
        <w:t>Models and trains staff on the consultative approach to problem solving and negotiation with internal and external constituents.</w:t>
      </w:r>
    </w:p>
    <w:p w:rsidR="002330FC" w:rsidRPr="003A1115" w:rsidRDefault="002330FC" w:rsidP="0069088A">
      <w:pPr>
        <w:pStyle w:val="ListParagraph"/>
        <w:numPr>
          <w:ilvl w:val="0"/>
          <w:numId w:val="1"/>
        </w:numPr>
        <w:rPr>
          <w:sz w:val="28"/>
          <w:szCs w:val="28"/>
        </w:rPr>
      </w:pPr>
      <w:r w:rsidRPr="003A1115">
        <w:rPr>
          <w:noProof/>
          <w:sz w:val="28"/>
          <w:szCs w:val="28"/>
        </w:rPr>
        <w:t>Analyzes and modifies practices to adjust the capacity and provide maximum effectiveness to the business unit</w:t>
      </w:r>
    </w:p>
    <w:p w:rsidR="002330FC" w:rsidRPr="003A1115" w:rsidRDefault="002330FC" w:rsidP="0069088A">
      <w:pPr>
        <w:pStyle w:val="ListParagraph"/>
        <w:numPr>
          <w:ilvl w:val="0"/>
          <w:numId w:val="1"/>
        </w:numPr>
        <w:rPr>
          <w:sz w:val="28"/>
          <w:szCs w:val="28"/>
        </w:rPr>
      </w:pPr>
      <w:r w:rsidRPr="003A1115">
        <w:rPr>
          <w:noProof/>
          <w:sz w:val="28"/>
          <w:szCs w:val="28"/>
        </w:rPr>
        <w:t>Designs and implements team concepts for grant management</w:t>
      </w:r>
    </w:p>
    <w:p w:rsidR="002330FC" w:rsidRPr="003A1115" w:rsidRDefault="002330FC" w:rsidP="0069088A">
      <w:pPr>
        <w:pStyle w:val="ListParagraph"/>
        <w:numPr>
          <w:ilvl w:val="0"/>
          <w:numId w:val="1"/>
        </w:numPr>
        <w:rPr>
          <w:sz w:val="28"/>
          <w:szCs w:val="28"/>
        </w:rPr>
      </w:pPr>
      <w:r w:rsidRPr="003A1115">
        <w:rPr>
          <w:sz w:val="28"/>
          <w:szCs w:val="28"/>
        </w:rPr>
        <w:t>Performs other duties as assigned.</w:t>
      </w:r>
    </w:p>
    <w:p w:rsidR="002330FC" w:rsidRPr="003A1115" w:rsidRDefault="002330FC" w:rsidP="00733492">
      <w:pPr>
        <w:rPr>
          <w:b/>
          <w:sz w:val="28"/>
          <w:szCs w:val="28"/>
          <w:u w:val="single"/>
        </w:rPr>
      </w:pPr>
      <w:r w:rsidRPr="003A1115">
        <w:rPr>
          <w:b/>
          <w:sz w:val="28"/>
          <w:szCs w:val="28"/>
          <w:u w:val="single"/>
        </w:rPr>
        <w:t>Minimum Qualifications</w:t>
      </w:r>
    </w:p>
    <w:p w:rsidR="003A1115" w:rsidRPr="003A1115" w:rsidRDefault="003A1115" w:rsidP="00FA029B">
      <w:pPr>
        <w:spacing w:after="120"/>
        <w:contextualSpacing/>
        <w:rPr>
          <w:sz w:val="28"/>
          <w:szCs w:val="28"/>
        </w:rPr>
      </w:pPr>
    </w:p>
    <w:p w:rsidR="002330FC" w:rsidRPr="003A1115" w:rsidRDefault="002330FC" w:rsidP="00FA029B">
      <w:pPr>
        <w:spacing w:after="120"/>
        <w:contextualSpacing/>
        <w:rPr>
          <w:sz w:val="28"/>
          <w:szCs w:val="28"/>
        </w:rPr>
      </w:pPr>
      <w:r w:rsidRPr="003A1115">
        <w:rPr>
          <w:sz w:val="28"/>
          <w:szCs w:val="28"/>
        </w:rPr>
        <w:t xml:space="preserve">Education: </w:t>
      </w:r>
      <w:r w:rsidRPr="003A1115">
        <w:rPr>
          <w:noProof/>
          <w:sz w:val="28"/>
          <w:szCs w:val="28"/>
        </w:rPr>
        <w:t>Bachelors</w:t>
      </w:r>
      <w:r w:rsidRPr="003A1115">
        <w:rPr>
          <w:sz w:val="28"/>
          <w:szCs w:val="28"/>
        </w:rPr>
        <w:t xml:space="preserve"> </w:t>
      </w:r>
      <w:r w:rsidR="003A1115" w:rsidRPr="003A1115">
        <w:rPr>
          <w:noProof/>
          <w:sz w:val="28"/>
          <w:szCs w:val="28"/>
        </w:rPr>
        <w:t>in related field</w:t>
      </w:r>
    </w:p>
    <w:p w:rsidR="002330FC" w:rsidRPr="003A1115" w:rsidRDefault="002330FC" w:rsidP="00FA029B">
      <w:pPr>
        <w:spacing w:after="120"/>
        <w:contextualSpacing/>
        <w:rPr>
          <w:sz w:val="28"/>
          <w:szCs w:val="28"/>
        </w:rPr>
      </w:pPr>
      <w:r w:rsidRPr="003A1115">
        <w:rPr>
          <w:sz w:val="28"/>
          <w:szCs w:val="28"/>
        </w:rPr>
        <w:t xml:space="preserve">Experience: </w:t>
      </w:r>
      <w:r w:rsidRPr="003A1115">
        <w:rPr>
          <w:noProof/>
          <w:sz w:val="28"/>
          <w:szCs w:val="28"/>
        </w:rPr>
        <w:t>Seven (7) years</w:t>
      </w:r>
      <w:r w:rsidRPr="003A1115">
        <w:rPr>
          <w:sz w:val="28"/>
          <w:szCs w:val="28"/>
        </w:rPr>
        <w:t xml:space="preserve"> </w:t>
      </w:r>
      <w:bookmarkStart w:id="0" w:name="_GoBack"/>
      <w:r w:rsidR="003A1115" w:rsidRPr="003A1115">
        <w:rPr>
          <w:sz w:val="28"/>
          <w:szCs w:val="28"/>
        </w:rPr>
        <w:t xml:space="preserve">progressively building an administrative background </w:t>
      </w:r>
      <w:r w:rsidR="00FC2F0F">
        <w:rPr>
          <w:sz w:val="28"/>
          <w:szCs w:val="28"/>
        </w:rPr>
        <w:t xml:space="preserve">with at least four (4) years </w:t>
      </w:r>
      <w:r w:rsidR="003A1115" w:rsidRPr="003A1115">
        <w:rPr>
          <w:sz w:val="28"/>
          <w:szCs w:val="28"/>
        </w:rPr>
        <w:t>the area of research administration,</w:t>
      </w:r>
      <w:bookmarkEnd w:id="0"/>
    </w:p>
    <w:p w:rsidR="002330FC" w:rsidRPr="003A1115" w:rsidRDefault="002330FC" w:rsidP="00FA029B">
      <w:pPr>
        <w:spacing w:after="120"/>
        <w:contextualSpacing/>
        <w:rPr>
          <w:sz w:val="28"/>
          <w:szCs w:val="28"/>
        </w:rPr>
      </w:pPr>
      <w:r w:rsidRPr="003A1115">
        <w:rPr>
          <w:sz w:val="28"/>
          <w:szCs w:val="28"/>
        </w:rPr>
        <w:t xml:space="preserve">Supervisory: </w:t>
      </w:r>
      <w:r w:rsidR="003A1115" w:rsidRPr="003A1115">
        <w:rPr>
          <w:sz w:val="28"/>
          <w:szCs w:val="28"/>
        </w:rPr>
        <w:t xml:space="preserve"> T</w:t>
      </w:r>
      <w:r w:rsidRPr="003A1115">
        <w:rPr>
          <w:noProof/>
          <w:sz w:val="28"/>
          <w:szCs w:val="28"/>
        </w:rPr>
        <w:t>hree (3) years of supervisory experience</w:t>
      </w:r>
    </w:p>
    <w:p w:rsidR="002330FC" w:rsidRPr="003A1115" w:rsidRDefault="002330FC" w:rsidP="00FA029B">
      <w:pPr>
        <w:spacing w:after="120"/>
        <w:contextualSpacing/>
        <w:rPr>
          <w:sz w:val="28"/>
          <w:szCs w:val="28"/>
        </w:rPr>
      </w:pPr>
      <w:r w:rsidRPr="003A1115">
        <w:rPr>
          <w:sz w:val="28"/>
          <w:szCs w:val="28"/>
        </w:rPr>
        <w:t xml:space="preserve">Licensure/Certification: </w:t>
      </w:r>
    </w:p>
    <w:p w:rsidR="002330FC" w:rsidRDefault="002330FC"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3A1115" w:rsidRPr="0083610B" w:rsidRDefault="003A1115" w:rsidP="00FA029B">
      <w:pPr>
        <w:spacing w:after="120"/>
        <w:contextualSpacing/>
        <w:rPr>
          <w:noProof/>
          <w:sz w:val="28"/>
          <w:szCs w:val="28"/>
        </w:rPr>
      </w:pPr>
      <w:r>
        <w:rPr>
          <w:noProof/>
          <w:sz w:val="28"/>
          <w:szCs w:val="28"/>
        </w:rPr>
        <w:t>Financial Disclosure required.</w:t>
      </w:r>
    </w:p>
    <w:p w:rsidR="002330FC" w:rsidRPr="0083610B" w:rsidRDefault="002330FC" w:rsidP="00733492">
      <w:pPr>
        <w:rPr>
          <w:b/>
          <w:noProof/>
          <w:sz w:val="28"/>
          <w:szCs w:val="28"/>
          <w:u w:val="single"/>
        </w:rPr>
      </w:pPr>
    </w:p>
    <w:p w:rsidR="002330FC" w:rsidRPr="0083610B" w:rsidRDefault="002330FC" w:rsidP="00733492">
      <w:pPr>
        <w:rPr>
          <w:b/>
          <w:noProof/>
          <w:sz w:val="28"/>
          <w:szCs w:val="28"/>
          <w:u w:val="single"/>
        </w:rPr>
      </w:pPr>
      <w:r w:rsidRPr="0083610B">
        <w:rPr>
          <w:b/>
          <w:noProof/>
          <w:sz w:val="28"/>
          <w:szCs w:val="28"/>
          <w:u w:val="single"/>
        </w:rPr>
        <w:t>Knowledge, Skills, and Abilities</w:t>
      </w:r>
    </w:p>
    <w:p w:rsidR="002330FC" w:rsidRPr="0083610B" w:rsidRDefault="002330FC" w:rsidP="00733492">
      <w:pPr>
        <w:rPr>
          <w:i/>
          <w:noProof/>
          <w:sz w:val="28"/>
          <w:szCs w:val="28"/>
        </w:rPr>
      </w:pPr>
      <w:r w:rsidRPr="0083610B">
        <w:rPr>
          <w:i/>
          <w:noProof/>
          <w:sz w:val="28"/>
          <w:szCs w:val="28"/>
        </w:rPr>
        <w:t>Managers may provide prefered knowledge, skills, and abilities as necessary.</w:t>
      </w:r>
    </w:p>
    <w:p w:rsidR="002330FC" w:rsidRDefault="002330FC"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1D91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330FC" w:rsidRPr="0083610B" w:rsidRDefault="002330FC"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E1445H</w:t>
      </w:r>
    </w:p>
    <w:p w:rsidR="002330FC" w:rsidRPr="0083610B" w:rsidRDefault="002330FC"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111020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2330FC" w:rsidRPr="0083610B" w:rsidRDefault="002330FC"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9332101</w:t>
      </w:r>
    </w:p>
    <w:p w:rsidR="002330FC" w:rsidRPr="0083610B" w:rsidRDefault="002330FC"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E21144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2330FC" w:rsidRDefault="002330FC" w:rsidP="00733492">
      <w:pPr>
        <w:rPr>
          <w:i/>
          <w:noProof/>
          <w:sz w:val="16"/>
          <w:szCs w:val="16"/>
        </w:rPr>
        <w:sectPr w:rsidR="002330FC" w:rsidSect="002330FC">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039A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2330FC" w:rsidRPr="00B84125" w:rsidRDefault="002330FC" w:rsidP="00733492">
      <w:pPr>
        <w:rPr>
          <w:i/>
          <w:noProof/>
          <w:sz w:val="16"/>
          <w:szCs w:val="16"/>
        </w:rPr>
      </w:pPr>
    </w:p>
    <w:sectPr w:rsidR="002330FC" w:rsidRPr="00B84125" w:rsidSect="002330FC">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0FC" w:rsidRDefault="002330FC" w:rsidP="00733492">
      <w:pPr>
        <w:spacing w:after="0" w:line="240" w:lineRule="auto"/>
      </w:pPr>
      <w:r>
        <w:separator/>
      </w:r>
    </w:p>
  </w:endnote>
  <w:endnote w:type="continuationSeparator" w:id="0">
    <w:p w:rsidR="002330FC" w:rsidRDefault="002330FC"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114342"/>
      <w:docPartObj>
        <w:docPartGallery w:val="Page Numbers (Bottom of Page)"/>
        <w:docPartUnique/>
      </w:docPartObj>
    </w:sdtPr>
    <w:sdtEndPr>
      <w:rPr>
        <w:noProof/>
      </w:rPr>
    </w:sdtEndPr>
    <w:sdtContent>
      <w:p w:rsidR="002330FC" w:rsidRDefault="002330FC" w:rsidP="00106EA5">
        <w:pPr>
          <w:pStyle w:val="Footer"/>
        </w:pPr>
        <w:r w:rsidRPr="009C51CB">
          <w:rPr>
            <w:noProof/>
            <w:sz w:val="18"/>
          </w:rPr>
          <w:t>Director, Contracts And Grants</w:t>
        </w:r>
        <w:r w:rsidRPr="00106EA5">
          <w:rPr>
            <w:sz w:val="18"/>
          </w:rPr>
          <w:t xml:space="preserve">         </w:t>
        </w:r>
        <w:r>
          <w:t xml:space="preserve">                                                   </w:t>
        </w:r>
        <w:r>
          <w:fldChar w:fldCharType="begin"/>
        </w:r>
        <w:r>
          <w:instrText xml:space="preserve"> PAGE   \* MERGEFORMAT </w:instrText>
        </w:r>
        <w:r>
          <w:fldChar w:fldCharType="separate"/>
        </w:r>
        <w:r w:rsidR="00FC2F0F">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283AEF" w:rsidRDefault="001A1506" w:rsidP="00106EA5">
        <w:pPr>
          <w:pStyle w:val="Footer"/>
        </w:pPr>
        <w:r w:rsidRPr="009C51CB">
          <w:rPr>
            <w:noProof/>
            <w:sz w:val="18"/>
          </w:rPr>
          <w:t>Director, Contracts And Grants</w:t>
        </w:r>
        <w:r w:rsidR="00283AEF" w:rsidRPr="00106EA5">
          <w:rPr>
            <w:sz w:val="18"/>
          </w:rPr>
          <w:t xml:space="preserve">         </w:t>
        </w:r>
        <w:r w:rsidR="00283AEF">
          <w:t xml:space="preserve">                                                   </w:t>
        </w:r>
        <w:r w:rsidR="00283AEF">
          <w:fldChar w:fldCharType="begin"/>
        </w:r>
        <w:r w:rsidR="00283AEF">
          <w:instrText xml:space="preserve"> PAGE   \* MERGEFORMAT </w:instrText>
        </w:r>
        <w:r w:rsidR="00283AEF">
          <w:fldChar w:fldCharType="separate"/>
        </w:r>
        <w:r w:rsidR="002330FC">
          <w:rPr>
            <w:noProof/>
          </w:rPr>
          <w:t>1</w:t>
        </w:r>
        <w:r w:rsidR="00283AE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0FC" w:rsidRDefault="002330FC" w:rsidP="00733492">
      <w:pPr>
        <w:spacing w:after="0" w:line="240" w:lineRule="auto"/>
      </w:pPr>
      <w:r>
        <w:separator/>
      </w:r>
    </w:p>
  </w:footnote>
  <w:footnote w:type="continuationSeparator" w:id="0">
    <w:p w:rsidR="002330FC" w:rsidRDefault="002330FC"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FC" w:rsidRPr="0083610B" w:rsidRDefault="002330F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330FC" w:rsidTr="0069088A">
      <w:trPr>
        <w:trHeight w:val="333"/>
      </w:trPr>
      <w:tc>
        <w:tcPr>
          <w:tcW w:w="0" w:type="auto"/>
          <w:shd w:val="clear" w:color="auto" w:fill="FF0000"/>
          <w:vAlign w:val="center"/>
        </w:tcPr>
        <w:p w:rsidR="002330FC" w:rsidRDefault="002330FC">
          <w:pPr>
            <w:pStyle w:val="Header"/>
            <w:rPr>
              <w:caps/>
              <w:color w:val="FFFFFF" w:themeColor="background1"/>
            </w:rPr>
          </w:pPr>
        </w:p>
      </w:tc>
      <w:tc>
        <w:tcPr>
          <w:tcW w:w="0" w:type="auto"/>
          <w:shd w:val="clear" w:color="auto" w:fill="D9D9D9" w:themeFill="background1" w:themeFillShade="D9"/>
        </w:tcPr>
        <w:p w:rsidR="002330FC" w:rsidRPr="00F64D03" w:rsidRDefault="00FC2F0F" w:rsidP="00C276CF">
          <w:pPr>
            <w:pStyle w:val="Header"/>
            <w:jc w:val="center"/>
            <w:rPr>
              <w:b/>
              <w:caps/>
              <w:color w:val="FFFFFF" w:themeColor="background1"/>
            </w:rPr>
          </w:pPr>
          <w:sdt>
            <w:sdtPr>
              <w:rPr>
                <w:b/>
                <w:sz w:val="32"/>
              </w:rPr>
              <w:alias w:val="Title"/>
              <w:tag w:val=""/>
              <w:id w:val="743758318"/>
              <w:placeholder>
                <w:docPart w:val="2C64DA0BDCA943369F14DE810AD42DE5"/>
              </w:placeholder>
              <w:dataBinding w:prefixMappings="xmlns:ns0='http://purl.org/dc/elements/1.1/' xmlns:ns1='http://schemas.openxmlformats.org/package/2006/metadata/core-properties' " w:xpath="/ns1:coreProperties[1]/ns0:title[1]" w:storeItemID="{6C3C8BC8-F283-45AE-878A-BAB7291924A1}"/>
              <w:text/>
            </w:sdtPr>
            <w:sdtEndPr/>
            <w:sdtContent>
              <w:r w:rsidR="00660DF0">
                <w:rPr>
                  <w:b/>
                  <w:sz w:val="32"/>
                </w:rPr>
                <w:t>University of Maryland, Baltimore - OLD JOB DESCRIPTION</w:t>
              </w:r>
            </w:sdtContent>
          </w:sdt>
        </w:p>
      </w:tc>
    </w:tr>
  </w:tbl>
  <w:p w:rsidR="002330FC" w:rsidRDefault="00233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EF" w:rsidRPr="0083610B" w:rsidRDefault="00283AE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83AEF" w:rsidTr="0069088A">
      <w:trPr>
        <w:trHeight w:val="333"/>
      </w:trPr>
      <w:tc>
        <w:tcPr>
          <w:tcW w:w="0" w:type="auto"/>
          <w:shd w:val="clear" w:color="auto" w:fill="FF0000"/>
          <w:vAlign w:val="center"/>
        </w:tcPr>
        <w:p w:rsidR="00283AEF" w:rsidRDefault="00283AEF">
          <w:pPr>
            <w:pStyle w:val="Header"/>
            <w:rPr>
              <w:caps/>
              <w:color w:val="FFFFFF" w:themeColor="background1"/>
            </w:rPr>
          </w:pPr>
        </w:p>
      </w:tc>
      <w:tc>
        <w:tcPr>
          <w:tcW w:w="0" w:type="auto"/>
          <w:shd w:val="clear" w:color="auto" w:fill="D9D9D9" w:themeFill="background1" w:themeFillShade="D9"/>
        </w:tcPr>
        <w:p w:rsidR="00283AEF" w:rsidRPr="00F64D03" w:rsidRDefault="00FC2F0F" w:rsidP="00C276CF">
          <w:pPr>
            <w:pStyle w:val="Header"/>
            <w:jc w:val="center"/>
            <w:rPr>
              <w:b/>
              <w:caps/>
              <w:color w:val="FFFFFF" w:themeColor="background1"/>
            </w:rPr>
          </w:pPr>
          <w:sdt>
            <w:sdtPr>
              <w:rPr>
                <w:b/>
                <w:sz w:val="32"/>
              </w:rPr>
              <w:alias w:val="Title"/>
              <w:tag w:val=""/>
              <w:id w:val="-773790484"/>
              <w:placeholder>
                <w:docPart w:val="2C64DA0BDCA943369F14DE810AD42DE5"/>
              </w:placeholder>
              <w:dataBinding w:prefixMappings="xmlns:ns0='http://purl.org/dc/elements/1.1/' xmlns:ns1='http://schemas.openxmlformats.org/package/2006/metadata/core-properties' " w:xpath="/ns1:coreProperties[1]/ns0:title[1]" w:storeItemID="{6C3C8BC8-F283-45AE-878A-BAB7291924A1}"/>
              <w:text/>
            </w:sdtPr>
            <w:sdtEndPr/>
            <w:sdtContent>
              <w:r w:rsidR="00283AEF" w:rsidRPr="0083610B">
                <w:rPr>
                  <w:b/>
                  <w:sz w:val="32"/>
                </w:rPr>
                <w:t xml:space="preserve">University of Maryland, Baltimore - OLD JOB DESCRIPTION </w:t>
              </w:r>
            </w:sdtContent>
          </w:sdt>
        </w:p>
      </w:tc>
    </w:tr>
  </w:tbl>
  <w:p w:rsidR="00283AEF" w:rsidRDefault="00283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D0D66"/>
    <w:multiLevelType w:val="hybridMultilevel"/>
    <w:tmpl w:val="6A04970E"/>
    <w:lvl w:ilvl="0" w:tplc="AB8A6F94">
      <w:start w:val="1"/>
      <w:numFmt w:val="bullet"/>
      <w:lvlText w:val=""/>
      <w:lvlJc w:val="left"/>
      <w:pPr>
        <w:ind w:left="720" w:hanging="360"/>
      </w:pPr>
      <w:rPr>
        <w:rFonts w:ascii="Symbol" w:hAnsi="Symbol"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697228"/>
    <w:multiLevelType w:val="hybridMultilevel"/>
    <w:tmpl w:val="695EA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1506"/>
    <w:rsid w:val="001A3FF5"/>
    <w:rsid w:val="001A5AE8"/>
    <w:rsid w:val="001D184F"/>
    <w:rsid w:val="002330FC"/>
    <w:rsid w:val="00263D30"/>
    <w:rsid w:val="00283AEF"/>
    <w:rsid w:val="002A25E7"/>
    <w:rsid w:val="002E2BCB"/>
    <w:rsid w:val="002E478C"/>
    <w:rsid w:val="002F0733"/>
    <w:rsid w:val="00305CCA"/>
    <w:rsid w:val="003249FB"/>
    <w:rsid w:val="00331E7A"/>
    <w:rsid w:val="00341FC2"/>
    <w:rsid w:val="003806E7"/>
    <w:rsid w:val="003A1115"/>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60DF0"/>
    <w:rsid w:val="00675E08"/>
    <w:rsid w:val="0069088A"/>
    <w:rsid w:val="006C2046"/>
    <w:rsid w:val="006C426F"/>
    <w:rsid w:val="006C4DF7"/>
    <w:rsid w:val="00733492"/>
    <w:rsid w:val="007357C7"/>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92391"/>
    <w:rsid w:val="00BA2B3E"/>
    <w:rsid w:val="00BA5C37"/>
    <w:rsid w:val="00BB7A06"/>
    <w:rsid w:val="00BC07C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2F0F"/>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customStyle="1" w:styleId="Default">
    <w:name w:val="Default"/>
    <w:rsid w:val="00660D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64DA0BDCA943369F14DE810AD42DE5"/>
        <w:category>
          <w:name w:val="General"/>
          <w:gallery w:val="placeholder"/>
        </w:category>
        <w:types>
          <w:type w:val="bbPlcHdr"/>
        </w:types>
        <w:behaviors>
          <w:behavior w:val="content"/>
        </w:behaviors>
        <w:guid w:val="{6C94E08A-6F0C-433A-A135-AC208F530F51}"/>
      </w:docPartPr>
      <w:docPartBody>
        <w:p w:rsidR="002F1E32" w:rsidRDefault="00AE6EA3" w:rsidP="00AE6EA3">
          <w:pPr>
            <w:pStyle w:val="2C64DA0BDCA943369F14DE810AD42DE5"/>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A3"/>
    <w:rsid w:val="002F1E32"/>
    <w:rsid w:val="00AE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64DA0BDCA943369F14DE810AD42DE5">
    <w:name w:val="2C64DA0BDCA943369F14DE810AD42DE5"/>
    <w:rsid w:val="00AE6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2017-07-14T12:56:00Z</dcterms:created>
  <dcterms:modified xsi:type="dcterms:W3CDTF">2017-07-25T02:22:00Z</dcterms:modified>
</cp:coreProperties>
</file>