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D30" w:rsidRPr="0083610B" w:rsidRDefault="00B92D30"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7B9C4"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B92D30" w:rsidRPr="007357C7" w:rsidRDefault="00B92D30"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Executive Director, GRC Scientific</w:t>
      </w:r>
    </w:p>
    <w:p w:rsidR="00B92D30" w:rsidRPr="007357C7" w:rsidRDefault="00B92D30"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Business Operations</w:t>
      </w:r>
    </w:p>
    <w:p w:rsidR="00B92D30" w:rsidRDefault="00B92D30"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91FE3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B92D30" w:rsidRPr="0083610B" w:rsidRDefault="00B92D30" w:rsidP="00733492">
      <w:pPr>
        <w:rPr>
          <w:b/>
          <w:sz w:val="28"/>
          <w:szCs w:val="28"/>
          <w:u w:val="single"/>
        </w:rPr>
      </w:pPr>
      <w:r w:rsidRPr="0083610B">
        <w:rPr>
          <w:b/>
          <w:sz w:val="28"/>
          <w:szCs w:val="28"/>
          <w:u w:val="single"/>
        </w:rPr>
        <w:t>Job Summary:</w:t>
      </w:r>
    </w:p>
    <w:p w:rsidR="00B92D30" w:rsidRPr="0083610B" w:rsidRDefault="00B92D30" w:rsidP="00733492">
      <w:pPr>
        <w:rPr>
          <w:sz w:val="28"/>
          <w:szCs w:val="28"/>
        </w:rPr>
      </w:pPr>
      <w:r w:rsidRPr="009C51CB">
        <w:rPr>
          <w:noProof/>
          <w:sz w:val="28"/>
          <w:szCs w:val="28"/>
        </w:rPr>
        <w:t>This position is responsible for general operational and administrative oversight of the Genomics Resource Center (GRC), a UMB campus core facility within the Institute for Genome Sciences (IGS).  This position reports to t</w:t>
      </w:r>
      <w:r w:rsidR="009D4BDD">
        <w:rPr>
          <w:noProof/>
          <w:sz w:val="28"/>
          <w:szCs w:val="28"/>
        </w:rPr>
        <w:t>he IGS Director.</w:t>
      </w:r>
    </w:p>
    <w:p w:rsidR="00B92D30" w:rsidRPr="0083610B" w:rsidRDefault="00B92D30" w:rsidP="00733492">
      <w:pPr>
        <w:rPr>
          <w:b/>
          <w:sz w:val="28"/>
          <w:szCs w:val="28"/>
          <w:u w:val="single"/>
        </w:rPr>
      </w:pPr>
      <w:r w:rsidRPr="0083610B">
        <w:rPr>
          <w:b/>
          <w:sz w:val="28"/>
          <w:szCs w:val="28"/>
          <w:u w:val="single"/>
        </w:rPr>
        <w:t>Essential Functions:</w:t>
      </w:r>
    </w:p>
    <w:p w:rsidR="00B92D30" w:rsidRPr="0083610B" w:rsidRDefault="00B92D30" w:rsidP="0069088A">
      <w:pPr>
        <w:pStyle w:val="ListParagraph"/>
        <w:numPr>
          <w:ilvl w:val="0"/>
          <w:numId w:val="1"/>
        </w:numPr>
        <w:rPr>
          <w:sz w:val="28"/>
          <w:szCs w:val="28"/>
        </w:rPr>
      </w:pPr>
      <w:r w:rsidRPr="009C51CB">
        <w:rPr>
          <w:noProof/>
          <w:sz w:val="28"/>
          <w:szCs w:val="28"/>
        </w:rPr>
        <w:t>Responsible for strategic and operational planning of the GRC. Works collaboratively with faculty members and outside collaborators to determine project requirements, priorities, and schedules; facilitates communication between staff and faculty.</w:t>
      </w:r>
    </w:p>
    <w:p w:rsidR="00B92D30" w:rsidRPr="0083610B" w:rsidRDefault="00B92D30" w:rsidP="0069088A">
      <w:pPr>
        <w:pStyle w:val="ListParagraph"/>
        <w:numPr>
          <w:ilvl w:val="0"/>
          <w:numId w:val="1"/>
        </w:numPr>
        <w:rPr>
          <w:sz w:val="28"/>
          <w:szCs w:val="28"/>
        </w:rPr>
      </w:pPr>
      <w:r w:rsidRPr="009C51CB">
        <w:rPr>
          <w:noProof/>
          <w:sz w:val="28"/>
          <w:szCs w:val="28"/>
        </w:rPr>
        <w:t>In consultation with the GRC Scientific Executive Director, establishes short-term and long-term goals for the GRC based on project demand.</w:t>
      </w:r>
    </w:p>
    <w:p w:rsidR="00B92D30" w:rsidRPr="0083610B" w:rsidRDefault="00B92D30" w:rsidP="0069088A">
      <w:pPr>
        <w:pStyle w:val="ListParagraph"/>
        <w:numPr>
          <w:ilvl w:val="0"/>
          <w:numId w:val="1"/>
        </w:numPr>
        <w:rPr>
          <w:sz w:val="28"/>
          <w:szCs w:val="28"/>
        </w:rPr>
      </w:pPr>
      <w:r w:rsidRPr="009C51CB">
        <w:rPr>
          <w:noProof/>
          <w:sz w:val="28"/>
          <w:szCs w:val="28"/>
        </w:rPr>
        <w:t>Oversees day-to-day operations and long-term trends of the GRC production pipelines, identifies problems and trend fluctuations that may arise in the production pipelines and works with the GRC Scientific Executive Director and GRC staff to correct such p</w:t>
      </w:r>
      <w:r w:rsidR="009D4BDD">
        <w:rPr>
          <w:noProof/>
          <w:sz w:val="28"/>
          <w:szCs w:val="28"/>
        </w:rPr>
        <w:t>roblems.</w:t>
      </w:r>
    </w:p>
    <w:p w:rsidR="00B92D30" w:rsidRPr="0083610B" w:rsidRDefault="00B92D30" w:rsidP="0069088A">
      <w:pPr>
        <w:pStyle w:val="ListParagraph"/>
        <w:numPr>
          <w:ilvl w:val="0"/>
          <w:numId w:val="1"/>
        </w:numPr>
        <w:rPr>
          <w:sz w:val="28"/>
          <w:szCs w:val="28"/>
        </w:rPr>
      </w:pPr>
      <w:r w:rsidRPr="009C51CB">
        <w:rPr>
          <w:noProof/>
          <w:sz w:val="28"/>
          <w:szCs w:val="28"/>
        </w:rPr>
        <w:t>Acts as liaison between the GRC, the UMSOM community, internal and external customers, and vendors.</w:t>
      </w:r>
    </w:p>
    <w:p w:rsidR="00B92D30" w:rsidRPr="0083610B" w:rsidRDefault="00B92D30" w:rsidP="0069088A">
      <w:pPr>
        <w:pStyle w:val="ListParagraph"/>
        <w:numPr>
          <w:ilvl w:val="0"/>
          <w:numId w:val="1"/>
        </w:numPr>
        <w:rPr>
          <w:sz w:val="28"/>
          <w:szCs w:val="28"/>
        </w:rPr>
      </w:pPr>
      <w:r w:rsidRPr="009C51CB">
        <w:rPr>
          <w:noProof/>
          <w:sz w:val="28"/>
          <w:szCs w:val="28"/>
        </w:rPr>
        <w:t>Establishes facility staffing needs and initiates recruitment of new employees.</w:t>
      </w:r>
    </w:p>
    <w:p w:rsidR="00B92D30" w:rsidRPr="0083610B" w:rsidRDefault="00B92D30" w:rsidP="0069088A">
      <w:pPr>
        <w:pStyle w:val="ListParagraph"/>
        <w:numPr>
          <w:ilvl w:val="0"/>
          <w:numId w:val="1"/>
        </w:numPr>
        <w:rPr>
          <w:sz w:val="28"/>
          <w:szCs w:val="28"/>
        </w:rPr>
      </w:pPr>
      <w:r w:rsidRPr="009C51CB">
        <w:rPr>
          <w:noProof/>
          <w:sz w:val="28"/>
          <w:szCs w:val="28"/>
        </w:rPr>
        <w:t>In consultation with the GRC Scientific Executive Director, manages and supervises staff to provide guidance and counseling for effective employee relations including performance appraisals, regular performance feedback and direction.</w:t>
      </w:r>
    </w:p>
    <w:p w:rsidR="00B92D30" w:rsidRPr="0083610B" w:rsidRDefault="00B92D30" w:rsidP="0069088A">
      <w:pPr>
        <w:pStyle w:val="ListParagraph"/>
        <w:numPr>
          <w:ilvl w:val="0"/>
          <w:numId w:val="1"/>
        </w:numPr>
        <w:rPr>
          <w:sz w:val="28"/>
          <w:szCs w:val="28"/>
        </w:rPr>
      </w:pPr>
      <w:r w:rsidRPr="009C51CB">
        <w:rPr>
          <w:noProof/>
          <w:sz w:val="28"/>
          <w:szCs w:val="28"/>
        </w:rPr>
        <w:lastRenderedPageBreak/>
        <w:t>Coordinates GRC interactions with IGS and UMSOM finance groups, including cost modeling, inventory tracking, effort reporting, and regular review of project billing for the GRC.</w:t>
      </w:r>
    </w:p>
    <w:p w:rsidR="00B92D30" w:rsidRPr="0083610B" w:rsidRDefault="00B92D30" w:rsidP="0069088A">
      <w:pPr>
        <w:pStyle w:val="ListParagraph"/>
        <w:numPr>
          <w:ilvl w:val="0"/>
          <w:numId w:val="1"/>
        </w:numPr>
        <w:rPr>
          <w:sz w:val="28"/>
          <w:szCs w:val="28"/>
        </w:rPr>
      </w:pPr>
      <w:r w:rsidRPr="009C51CB">
        <w:rPr>
          <w:noProof/>
          <w:sz w:val="28"/>
          <w:szCs w:val="28"/>
        </w:rPr>
        <w:t>Works with senior management to develop budgets for the GRC. Approves all operating and payroll expenditures. Negotiates contracts with vendors, initiates equipment purchases, maintain equipment maintenance contracts initiates all external central billing</w:t>
      </w:r>
      <w:r w:rsidR="009D4BDD">
        <w:rPr>
          <w:noProof/>
          <w:sz w:val="28"/>
          <w:szCs w:val="28"/>
        </w:rPr>
        <w:t>.</w:t>
      </w:r>
      <w:bookmarkStart w:id="0" w:name="_GoBack"/>
      <w:bookmarkEnd w:id="0"/>
    </w:p>
    <w:p w:rsidR="00B92D30" w:rsidRPr="0083610B" w:rsidRDefault="00B92D30" w:rsidP="0069088A">
      <w:pPr>
        <w:pStyle w:val="ListParagraph"/>
        <w:numPr>
          <w:ilvl w:val="0"/>
          <w:numId w:val="1"/>
        </w:numPr>
        <w:rPr>
          <w:sz w:val="28"/>
          <w:szCs w:val="28"/>
        </w:rPr>
      </w:pPr>
      <w:r w:rsidRPr="0083610B">
        <w:rPr>
          <w:sz w:val="28"/>
          <w:szCs w:val="28"/>
        </w:rPr>
        <w:t>Performs other duties as assigned.</w:t>
      </w:r>
    </w:p>
    <w:p w:rsidR="00B92D30" w:rsidRPr="0083610B" w:rsidRDefault="00B92D30" w:rsidP="00733492">
      <w:pPr>
        <w:rPr>
          <w:b/>
          <w:sz w:val="28"/>
          <w:szCs w:val="28"/>
          <w:u w:val="single"/>
        </w:rPr>
      </w:pPr>
      <w:r w:rsidRPr="0083610B">
        <w:rPr>
          <w:b/>
          <w:sz w:val="28"/>
          <w:szCs w:val="28"/>
          <w:u w:val="single"/>
        </w:rPr>
        <w:t>Minimum Qualifications</w:t>
      </w:r>
    </w:p>
    <w:p w:rsidR="00B92D30" w:rsidRPr="0083610B" w:rsidRDefault="00B92D30"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Biology, Microbiology, Biochemistry, Molecular Biology or related field</w:t>
      </w:r>
    </w:p>
    <w:p w:rsidR="00B92D30" w:rsidRPr="0083610B" w:rsidRDefault="00B92D30" w:rsidP="00FA029B">
      <w:pPr>
        <w:spacing w:after="120"/>
        <w:contextualSpacing/>
        <w:rPr>
          <w:sz w:val="28"/>
          <w:szCs w:val="28"/>
        </w:rPr>
      </w:pPr>
      <w:r w:rsidRPr="0083610B">
        <w:rPr>
          <w:sz w:val="28"/>
          <w:szCs w:val="28"/>
        </w:rPr>
        <w:t xml:space="preserve">Experience: </w:t>
      </w:r>
      <w:r w:rsidRPr="009C51CB">
        <w:rPr>
          <w:noProof/>
          <w:sz w:val="28"/>
          <w:szCs w:val="28"/>
        </w:rPr>
        <w:t>Ten (10) years</w:t>
      </w:r>
      <w:r w:rsidRPr="0083610B">
        <w:rPr>
          <w:sz w:val="28"/>
          <w:szCs w:val="28"/>
        </w:rPr>
        <w:t xml:space="preserve"> </w:t>
      </w:r>
      <w:r w:rsidRPr="009C51CB">
        <w:rPr>
          <w:noProof/>
          <w:sz w:val="28"/>
          <w:szCs w:val="28"/>
        </w:rPr>
        <w:t>administrative experience in a research or related environment required.</w:t>
      </w:r>
    </w:p>
    <w:p w:rsidR="00B92D30" w:rsidRPr="0083610B" w:rsidRDefault="00B92D30" w:rsidP="00FA029B">
      <w:pPr>
        <w:spacing w:after="120"/>
        <w:contextualSpacing/>
        <w:rPr>
          <w:sz w:val="28"/>
          <w:szCs w:val="28"/>
        </w:rPr>
      </w:pPr>
      <w:r w:rsidRPr="0083610B">
        <w:rPr>
          <w:sz w:val="28"/>
          <w:szCs w:val="28"/>
        </w:rPr>
        <w:t xml:space="preserve">Supervisory: </w:t>
      </w:r>
      <w:r w:rsidRPr="009C51CB">
        <w:rPr>
          <w:noProof/>
          <w:sz w:val="28"/>
          <w:szCs w:val="28"/>
        </w:rPr>
        <w:t>Five (5) years</w:t>
      </w:r>
    </w:p>
    <w:p w:rsidR="00B92D30" w:rsidRPr="0083610B" w:rsidRDefault="00B92D30" w:rsidP="00FA029B">
      <w:pPr>
        <w:spacing w:after="120"/>
        <w:contextualSpacing/>
        <w:rPr>
          <w:sz w:val="28"/>
          <w:szCs w:val="28"/>
        </w:rPr>
      </w:pPr>
      <w:r w:rsidRPr="0083610B">
        <w:rPr>
          <w:sz w:val="28"/>
          <w:szCs w:val="28"/>
        </w:rPr>
        <w:t xml:space="preserve">Licensure/Certification: </w:t>
      </w:r>
    </w:p>
    <w:p w:rsidR="00B92D30" w:rsidRPr="0083610B" w:rsidRDefault="00B92D30"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B92D30" w:rsidRPr="0083610B" w:rsidRDefault="00B92D30" w:rsidP="00733492">
      <w:pPr>
        <w:rPr>
          <w:b/>
          <w:noProof/>
          <w:sz w:val="28"/>
          <w:szCs w:val="28"/>
          <w:u w:val="single"/>
        </w:rPr>
      </w:pPr>
    </w:p>
    <w:p w:rsidR="00B92D30" w:rsidRPr="0083610B" w:rsidRDefault="00B92D30" w:rsidP="00733492">
      <w:pPr>
        <w:rPr>
          <w:b/>
          <w:noProof/>
          <w:sz w:val="28"/>
          <w:szCs w:val="28"/>
          <w:u w:val="single"/>
        </w:rPr>
      </w:pPr>
      <w:r w:rsidRPr="0083610B">
        <w:rPr>
          <w:b/>
          <w:noProof/>
          <w:sz w:val="28"/>
          <w:szCs w:val="28"/>
          <w:u w:val="single"/>
        </w:rPr>
        <w:t>Knowledge, Skills, and Abilities</w:t>
      </w:r>
    </w:p>
    <w:p w:rsidR="00B92D30" w:rsidRPr="0083610B" w:rsidRDefault="00B92D30" w:rsidP="00733492">
      <w:pPr>
        <w:rPr>
          <w:i/>
          <w:noProof/>
          <w:sz w:val="28"/>
          <w:szCs w:val="28"/>
        </w:rPr>
      </w:pPr>
      <w:r w:rsidRPr="0083610B">
        <w:rPr>
          <w:i/>
          <w:noProof/>
          <w:sz w:val="28"/>
          <w:szCs w:val="28"/>
        </w:rPr>
        <w:t>Managers may provide prefered knowledge, skills, and abilities as necessary.</w:t>
      </w:r>
    </w:p>
    <w:p w:rsidR="00B92D30" w:rsidRDefault="00B92D30"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8324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B92D30" w:rsidRPr="0083610B" w:rsidRDefault="00B92D30"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E3319K</w:t>
      </w:r>
    </w:p>
    <w:p w:rsidR="00B92D30" w:rsidRPr="0083610B" w:rsidRDefault="00B92D30"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119199</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B92D30" w:rsidRPr="0083610B" w:rsidRDefault="00B92D30"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9332031</w:t>
      </w:r>
    </w:p>
    <w:p w:rsidR="00B92D30" w:rsidRPr="0083610B" w:rsidRDefault="00B92D30"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9C51CB">
        <w:rPr>
          <w:noProof/>
          <w:sz w:val="20"/>
          <w:szCs w:val="16"/>
        </w:rPr>
        <w:t>E21330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B92D30" w:rsidRDefault="00B92D30" w:rsidP="00733492">
      <w:pPr>
        <w:rPr>
          <w:i/>
          <w:noProof/>
          <w:sz w:val="16"/>
          <w:szCs w:val="16"/>
        </w:rPr>
        <w:sectPr w:rsidR="00B92D30" w:rsidSect="00B92D30">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4BDC3"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B92D30" w:rsidRPr="00B84125" w:rsidRDefault="00B92D30" w:rsidP="00733492">
      <w:pPr>
        <w:rPr>
          <w:i/>
          <w:noProof/>
          <w:sz w:val="16"/>
          <w:szCs w:val="16"/>
        </w:rPr>
      </w:pPr>
    </w:p>
    <w:sectPr w:rsidR="00B92D30" w:rsidRPr="00B84125" w:rsidSect="00B92D30">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D30" w:rsidRDefault="00B92D30" w:rsidP="00733492">
      <w:pPr>
        <w:spacing w:after="0" w:line="240" w:lineRule="auto"/>
      </w:pPr>
      <w:r>
        <w:separator/>
      </w:r>
    </w:p>
  </w:endnote>
  <w:endnote w:type="continuationSeparator" w:id="0">
    <w:p w:rsidR="00B92D30" w:rsidRDefault="00B92D30"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580222"/>
      <w:docPartObj>
        <w:docPartGallery w:val="Page Numbers (Bottom of Page)"/>
        <w:docPartUnique/>
      </w:docPartObj>
    </w:sdtPr>
    <w:sdtEndPr>
      <w:rPr>
        <w:noProof/>
      </w:rPr>
    </w:sdtEndPr>
    <w:sdtContent>
      <w:p w:rsidR="00B92D30" w:rsidRDefault="00B92D30" w:rsidP="00106EA5">
        <w:pPr>
          <w:pStyle w:val="Footer"/>
        </w:pPr>
        <w:r w:rsidRPr="009C51CB">
          <w:rPr>
            <w:noProof/>
            <w:sz w:val="18"/>
          </w:rPr>
          <w:t>Executive Director, GRC Scientific</w:t>
        </w:r>
        <w:r w:rsidRPr="00106EA5">
          <w:rPr>
            <w:sz w:val="18"/>
          </w:rPr>
          <w:t xml:space="preserve">         </w:t>
        </w:r>
        <w:r>
          <w:t xml:space="preserve">                                                   </w:t>
        </w:r>
        <w:r>
          <w:fldChar w:fldCharType="begin"/>
        </w:r>
        <w:r>
          <w:instrText xml:space="preserve"> PAGE   \* MERGEFORMAT </w:instrText>
        </w:r>
        <w:r>
          <w:fldChar w:fldCharType="separate"/>
        </w:r>
        <w:r w:rsidR="009D4BD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0E4B5F" w:rsidRDefault="00525FB9" w:rsidP="00106EA5">
        <w:pPr>
          <w:pStyle w:val="Footer"/>
        </w:pPr>
        <w:r w:rsidRPr="009C51CB">
          <w:rPr>
            <w:noProof/>
            <w:sz w:val="18"/>
          </w:rPr>
          <w:t>Executive Director, GRC Scientific</w:t>
        </w:r>
        <w:r w:rsidR="000E4B5F" w:rsidRPr="00106EA5">
          <w:rPr>
            <w:sz w:val="18"/>
          </w:rPr>
          <w:t xml:space="preserve">         </w:t>
        </w:r>
        <w:r w:rsidR="000E4B5F">
          <w:t xml:space="preserve">                                                   </w:t>
        </w:r>
        <w:r w:rsidR="000E4B5F">
          <w:fldChar w:fldCharType="begin"/>
        </w:r>
        <w:r w:rsidR="000E4B5F">
          <w:instrText xml:space="preserve"> PAGE   \* MERGEFORMAT </w:instrText>
        </w:r>
        <w:r w:rsidR="000E4B5F">
          <w:fldChar w:fldCharType="separate"/>
        </w:r>
        <w:r w:rsidR="00B92D30">
          <w:rPr>
            <w:noProof/>
          </w:rPr>
          <w:t>1</w:t>
        </w:r>
        <w:r w:rsidR="000E4B5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D30" w:rsidRDefault="00B92D30" w:rsidP="00733492">
      <w:pPr>
        <w:spacing w:after="0" w:line="240" w:lineRule="auto"/>
      </w:pPr>
      <w:r>
        <w:separator/>
      </w:r>
    </w:p>
  </w:footnote>
  <w:footnote w:type="continuationSeparator" w:id="0">
    <w:p w:rsidR="00B92D30" w:rsidRDefault="00B92D30"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30" w:rsidRPr="0083610B" w:rsidRDefault="00B92D30">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92D30" w:rsidTr="0069088A">
      <w:trPr>
        <w:trHeight w:val="333"/>
      </w:trPr>
      <w:tc>
        <w:tcPr>
          <w:tcW w:w="0" w:type="auto"/>
          <w:shd w:val="clear" w:color="auto" w:fill="FF0000"/>
          <w:vAlign w:val="center"/>
        </w:tcPr>
        <w:p w:rsidR="00B92D30" w:rsidRDefault="00B92D30">
          <w:pPr>
            <w:pStyle w:val="Header"/>
            <w:rPr>
              <w:caps/>
              <w:color w:val="FFFFFF" w:themeColor="background1"/>
            </w:rPr>
          </w:pPr>
        </w:p>
      </w:tc>
      <w:tc>
        <w:tcPr>
          <w:tcW w:w="0" w:type="auto"/>
          <w:shd w:val="clear" w:color="auto" w:fill="D9D9D9" w:themeFill="background1" w:themeFillShade="D9"/>
        </w:tcPr>
        <w:p w:rsidR="00B92D30" w:rsidRPr="00F64D03" w:rsidRDefault="009D4BDD" w:rsidP="00C276CF">
          <w:pPr>
            <w:pStyle w:val="Header"/>
            <w:jc w:val="center"/>
            <w:rPr>
              <w:b/>
              <w:caps/>
              <w:color w:val="FFFFFF" w:themeColor="background1"/>
            </w:rPr>
          </w:pPr>
          <w:sdt>
            <w:sdtPr>
              <w:rPr>
                <w:b/>
                <w:sz w:val="32"/>
              </w:rPr>
              <w:alias w:val="Title"/>
              <w:tag w:val=""/>
              <w:id w:val="934634595"/>
              <w:placeholder>
                <w:docPart w:val="765798AF79294719843D686519E08D94"/>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B92D30" w:rsidRDefault="00B92D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B5F" w:rsidRPr="0083610B" w:rsidRDefault="000E4B5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0E4B5F" w:rsidTr="0069088A">
      <w:trPr>
        <w:trHeight w:val="333"/>
      </w:trPr>
      <w:tc>
        <w:tcPr>
          <w:tcW w:w="0" w:type="auto"/>
          <w:shd w:val="clear" w:color="auto" w:fill="FF0000"/>
          <w:vAlign w:val="center"/>
        </w:tcPr>
        <w:p w:rsidR="000E4B5F" w:rsidRDefault="000E4B5F">
          <w:pPr>
            <w:pStyle w:val="Header"/>
            <w:rPr>
              <w:caps/>
              <w:color w:val="FFFFFF" w:themeColor="background1"/>
            </w:rPr>
          </w:pPr>
        </w:p>
      </w:tc>
      <w:tc>
        <w:tcPr>
          <w:tcW w:w="0" w:type="auto"/>
          <w:shd w:val="clear" w:color="auto" w:fill="D9D9D9" w:themeFill="background1" w:themeFillShade="D9"/>
        </w:tcPr>
        <w:p w:rsidR="000E4B5F" w:rsidRPr="00F64D03" w:rsidRDefault="009D4BDD" w:rsidP="00C276CF">
          <w:pPr>
            <w:pStyle w:val="Header"/>
            <w:jc w:val="center"/>
            <w:rPr>
              <w:b/>
              <w:caps/>
              <w:color w:val="FFFFFF" w:themeColor="background1"/>
            </w:rPr>
          </w:pPr>
          <w:sdt>
            <w:sdtPr>
              <w:rPr>
                <w:b/>
                <w:sz w:val="32"/>
              </w:rPr>
              <w:alias w:val="Title"/>
              <w:tag w:val=""/>
              <w:id w:val="-773790484"/>
              <w:placeholder>
                <w:docPart w:val="765798AF79294719843D686519E08D94"/>
              </w:placeholder>
              <w:dataBinding w:prefixMappings="xmlns:ns0='http://purl.org/dc/elements/1.1/' xmlns:ns1='http://schemas.openxmlformats.org/package/2006/metadata/core-properties' " w:xpath="/ns1:coreProperties[1]/ns0:title[1]" w:storeItemID="{6C3C8BC8-F283-45AE-878A-BAB7291924A1}"/>
              <w:text/>
            </w:sdtPr>
            <w:sdtEndPr/>
            <w:sdtContent>
              <w:r w:rsidR="000E4B5F" w:rsidRPr="0083610B">
                <w:rPr>
                  <w:b/>
                  <w:sz w:val="32"/>
                </w:rPr>
                <w:t xml:space="preserve">University of Maryland, Baltimore - OLD JOB DESCRIPTION </w:t>
              </w:r>
            </w:sdtContent>
          </w:sdt>
        </w:p>
      </w:tc>
    </w:tr>
  </w:tbl>
  <w:p w:rsidR="000E4B5F" w:rsidRDefault="000E4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71B2"/>
    <w:rsid w:val="0083610B"/>
    <w:rsid w:val="0087429E"/>
    <w:rsid w:val="008A4214"/>
    <w:rsid w:val="00911D01"/>
    <w:rsid w:val="0097067D"/>
    <w:rsid w:val="00976D86"/>
    <w:rsid w:val="009C2159"/>
    <w:rsid w:val="009D4BDD"/>
    <w:rsid w:val="00A06FDF"/>
    <w:rsid w:val="00A62E81"/>
    <w:rsid w:val="00AA274F"/>
    <w:rsid w:val="00AB2E87"/>
    <w:rsid w:val="00B10F84"/>
    <w:rsid w:val="00B230B5"/>
    <w:rsid w:val="00B2318F"/>
    <w:rsid w:val="00B36C39"/>
    <w:rsid w:val="00B4610E"/>
    <w:rsid w:val="00B71AC1"/>
    <w:rsid w:val="00B71C86"/>
    <w:rsid w:val="00B84125"/>
    <w:rsid w:val="00B92D30"/>
    <w:rsid w:val="00BA2B3E"/>
    <w:rsid w:val="00BA5C37"/>
    <w:rsid w:val="00BB7A06"/>
    <w:rsid w:val="00BF3F0D"/>
    <w:rsid w:val="00C2063C"/>
    <w:rsid w:val="00C276CF"/>
    <w:rsid w:val="00C44AC2"/>
    <w:rsid w:val="00C67496"/>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5798AF79294719843D686519E08D94"/>
        <w:category>
          <w:name w:val="General"/>
          <w:gallery w:val="placeholder"/>
        </w:category>
        <w:types>
          <w:type w:val="bbPlcHdr"/>
        </w:types>
        <w:behaviors>
          <w:behavior w:val="content"/>
        </w:behaviors>
        <w:guid w:val="{8B3DA782-1E0C-4CC1-A624-BE3826659650}"/>
      </w:docPartPr>
      <w:docPartBody>
        <w:p w:rsidR="007E0D6C" w:rsidRDefault="00BA4296" w:rsidP="00BA4296">
          <w:pPr>
            <w:pStyle w:val="765798AF79294719843D686519E08D94"/>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96"/>
    <w:rsid w:val="007E0D6C"/>
    <w:rsid w:val="00BA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5798AF79294719843D686519E08D94">
    <w:name w:val="765798AF79294719843D686519E08D94"/>
    <w:rsid w:val="00BA4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2017-07-13T18:55:00Z</dcterms:created>
  <dcterms:modified xsi:type="dcterms:W3CDTF">2017-07-25T12:55:00Z</dcterms:modified>
</cp:coreProperties>
</file>